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A0F" w:rsidRPr="0005511D" w:rsidRDefault="00274A0F">
      <w:pPr>
        <w:pStyle w:val="Title"/>
        <w:rPr>
          <w:sz w:val="28"/>
          <w:szCs w:val="28"/>
        </w:rPr>
      </w:pPr>
      <w:bookmarkStart w:id="0" w:name="_GoBack"/>
      <w:bookmarkEnd w:id="0"/>
      <w:r w:rsidRPr="0005511D">
        <w:rPr>
          <w:sz w:val="28"/>
          <w:szCs w:val="28"/>
        </w:rPr>
        <w:t>Project Summary and Environmental Assessment</w:t>
      </w:r>
    </w:p>
    <w:p w:rsidR="00274A0F" w:rsidRDefault="00274A0F">
      <w:pPr>
        <w:pStyle w:val="Title"/>
      </w:pPr>
    </w:p>
    <w:p w:rsidR="00274A0F" w:rsidRDefault="00274A0F">
      <w:pPr>
        <w:pStyle w:val="Title"/>
        <w:rPr>
          <w:sz w:val="22"/>
        </w:rPr>
      </w:pPr>
    </w:p>
    <w:p w:rsidR="00813DEE" w:rsidRDefault="00813DEE">
      <w:pPr>
        <w:pStyle w:val="Title"/>
        <w:rPr>
          <w:sz w:val="22"/>
        </w:rPr>
      </w:pPr>
    </w:p>
    <w:p w:rsidR="00274A0F" w:rsidRPr="0005511D" w:rsidRDefault="00274A0F">
      <w:pPr>
        <w:jc w:val="center"/>
        <w:rPr>
          <w:b/>
          <w:sz w:val="24"/>
          <w:szCs w:val="24"/>
        </w:rPr>
      </w:pPr>
    </w:p>
    <w:p w:rsidR="00274A0F" w:rsidRPr="0005511D" w:rsidRDefault="00274A0F">
      <w:pPr>
        <w:pStyle w:val="Heading3"/>
        <w:rPr>
          <w:szCs w:val="24"/>
        </w:rPr>
      </w:pPr>
      <w:r w:rsidRPr="0005511D">
        <w:rPr>
          <w:szCs w:val="24"/>
        </w:rPr>
        <w:t>Project Identification</w:t>
      </w:r>
    </w:p>
    <w:p w:rsidR="00274A0F" w:rsidRPr="0005511D" w:rsidRDefault="00274A0F">
      <w:pPr>
        <w:rPr>
          <w:sz w:val="24"/>
          <w:szCs w:val="24"/>
        </w:rPr>
      </w:pPr>
    </w:p>
    <w:p w:rsidR="00274A0F" w:rsidRPr="0005511D" w:rsidRDefault="00274A0F">
      <w:pPr>
        <w:tabs>
          <w:tab w:val="left" w:pos="720"/>
          <w:tab w:val="left" w:pos="1440"/>
          <w:tab w:val="left" w:pos="2160"/>
        </w:tabs>
        <w:ind w:left="2160" w:hanging="2160"/>
        <w:rPr>
          <w:sz w:val="24"/>
          <w:szCs w:val="24"/>
        </w:rPr>
      </w:pPr>
      <w:r w:rsidRPr="0005511D">
        <w:rPr>
          <w:sz w:val="24"/>
          <w:szCs w:val="24"/>
        </w:rPr>
        <w:t>City of Streator</w:t>
      </w:r>
      <w:r w:rsidR="00D170C4">
        <w:rPr>
          <w:sz w:val="24"/>
          <w:szCs w:val="24"/>
        </w:rPr>
        <w:tab/>
      </w:r>
      <w:r w:rsidR="00D170C4">
        <w:rPr>
          <w:sz w:val="24"/>
          <w:szCs w:val="24"/>
        </w:rPr>
        <w:tab/>
      </w:r>
      <w:r w:rsidR="00D170C4">
        <w:rPr>
          <w:sz w:val="24"/>
          <w:szCs w:val="24"/>
        </w:rPr>
        <w:tab/>
      </w:r>
      <w:r w:rsidR="00D170C4">
        <w:rPr>
          <w:sz w:val="24"/>
          <w:szCs w:val="24"/>
        </w:rPr>
        <w:tab/>
      </w:r>
      <w:r w:rsidR="00D170C4">
        <w:rPr>
          <w:sz w:val="24"/>
          <w:szCs w:val="24"/>
        </w:rPr>
        <w:tab/>
      </w:r>
      <w:r w:rsidR="00D170C4">
        <w:rPr>
          <w:sz w:val="24"/>
          <w:szCs w:val="24"/>
        </w:rPr>
        <w:tab/>
      </w:r>
    </w:p>
    <w:p w:rsidR="00274A0F" w:rsidRPr="0005511D" w:rsidRDefault="0019464A">
      <w:pPr>
        <w:tabs>
          <w:tab w:val="left" w:pos="720"/>
          <w:tab w:val="left" w:pos="1440"/>
          <w:tab w:val="left" w:pos="2160"/>
        </w:tabs>
        <w:ind w:left="2160" w:hanging="2160"/>
        <w:rPr>
          <w:sz w:val="24"/>
          <w:szCs w:val="24"/>
        </w:rPr>
      </w:pPr>
      <w:r w:rsidRPr="0005511D">
        <w:rPr>
          <w:sz w:val="24"/>
          <w:szCs w:val="24"/>
        </w:rPr>
        <w:t>204 South Bloomington Street</w:t>
      </w:r>
    </w:p>
    <w:p w:rsidR="00274A0F" w:rsidRPr="0005511D" w:rsidRDefault="0019464A">
      <w:pPr>
        <w:tabs>
          <w:tab w:val="right" w:pos="9360"/>
        </w:tabs>
        <w:rPr>
          <w:sz w:val="24"/>
          <w:szCs w:val="24"/>
        </w:rPr>
      </w:pPr>
      <w:r w:rsidRPr="0005511D">
        <w:rPr>
          <w:sz w:val="24"/>
          <w:szCs w:val="24"/>
        </w:rPr>
        <w:t>Streator</w:t>
      </w:r>
      <w:r w:rsidR="00274A0F" w:rsidRPr="0005511D">
        <w:rPr>
          <w:sz w:val="24"/>
          <w:szCs w:val="24"/>
        </w:rPr>
        <w:t>, Illinois  6</w:t>
      </w:r>
      <w:r w:rsidRPr="0005511D">
        <w:rPr>
          <w:sz w:val="24"/>
          <w:szCs w:val="24"/>
        </w:rPr>
        <w:t>1364</w:t>
      </w:r>
    </w:p>
    <w:p w:rsidR="00274A0F" w:rsidRPr="0005511D" w:rsidRDefault="00274A0F">
      <w:pPr>
        <w:rPr>
          <w:sz w:val="24"/>
          <w:szCs w:val="24"/>
        </w:rPr>
      </w:pPr>
    </w:p>
    <w:p w:rsidR="00274A0F" w:rsidRPr="0005511D" w:rsidRDefault="0019464A">
      <w:pPr>
        <w:rPr>
          <w:sz w:val="24"/>
          <w:szCs w:val="24"/>
        </w:rPr>
      </w:pPr>
      <w:r w:rsidRPr="0005511D">
        <w:rPr>
          <w:sz w:val="24"/>
          <w:szCs w:val="24"/>
        </w:rPr>
        <w:t>LaSalle</w:t>
      </w:r>
      <w:r w:rsidR="00274A0F" w:rsidRPr="0005511D">
        <w:rPr>
          <w:sz w:val="24"/>
          <w:szCs w:val="24"/>
        </w:rPr>
        <w:t xml:space="preserve"> County</w:t>
      </w:r>
    </w:p>
    <w:p w:rsidR="00274A0F" w:rsidRPr="0005511D" w:rsidRDefault="00274A0F">
      <w:pPr>
        <w:pStyle w:val="Heading3"/>
        <w:rPr>
          <w:szCs w:val="24"/>
        </w:rPr>
      </w:pPr>
    </w:p>
    <w:p w:rsidR="00274A0F" w:rsidRPr="0005511D" w:rsidRDefault="00274A0F">
      <w:pPr>
        <w:pStyle w:val="Heading3"/>
        <w:rPr>
          <w:szCs w:val="24"/>
        </w:rPr>
      </w:pPr>
    </w:p>
    <w:p w:rsidR="00274A0F" w:rsidRPr="0005511D" w:rsidRDefault="00274A0F">
      <w:pPr>
        <w:pStyle w:val="Heading3"/>
        <w:rPr>
          <w:szCs w:val="24"/>
        </w:rPr>
      </w:pPr>
      <w:r w:rsidRPr="0005511D">
        <w:rPr>
          <w:szCs w:val="24"/>
        </w:rPr>
        <w:t>Existing Conditions / Project Justification</w:t>
      </w:r>
    </w:p>
    <w:p w:rsidR="00274A0F" w:rsidRPr="0005511D" w:rsidRDefault="00274A0F">
      <w:pPr>
        <w:rPr>
          <w:sz w:val="24"/>
          <w:szCs w:val="24"/>
        </w:rPr>
      </w:pPr>
    </w:p>
    <w:p w:rsidR="00250B21" w:rsidRDefault="0019464A" w:rsidP="004260A2">
      <w:pPr>
        <w:rPr>
          <w:sz w:val="24"/>
          <w:szCs w:val="24"/>
        </w:rPr>
      </w:pPr>
      <w:r w:rsidRPr="0005511D">
        <w:rPr>
          <w:sz w:val="24"/>
          <w:szCs w:val="24"/>
        </w:rPr>
        <w:t>The City</w:t>
      </w:r>
      <w:r w:rsidR="00274A0F" w:rsidRPr="0005511D">
        <w:rPr>
          <w:sz w:val="24"/>
          <w:szCs w:val="24"/>
        </w:rPr>
        <w:t xml:space="preserve"> of </w:t>
      </w:r>
      <w:r w:rsidRPr="0005511D">
        <w:rPr>
          <w:sz w:val="24"/>
          <w:szCs w:val="24"/>
        </w:rPr>
        <w:t>Streator</w:t>
      </w:r>
      <w:r w:rsidR="00274A0F" w:rsidRPr="0005511D">
        <w:rPr>
          <w:sz w:val="24"/>
          <w:szCs w:val="24"/>
        </w:rPr>
        <w:t xml:space="preserve">, with a population of </w:t>
      </w:r>
      <w:r w:rsidR="001D09C3" w:rsidRPr="0005511D">
        <w:rPr>
          <w:sz w:val="24"/>
          <w:szCs w:val="24"/>
        </w:rPr>
        <w:t>1</w:t>
      </w:r>
      <w:r w:rsidR="00ED34C1">
        <w:rPr>
          <w:sz w:val="24"/>
          <w:szCs w:val="24"/>
        </w:rPr>
        <w:t>3,710</w:t>
      </w:r>
      <w:r w:rsidR="00234F71">
        <w:rPr>
          <w:sz w:val="24"/>
          <w:szCs w:val="24"/>
        </w:rPr>
        <w:t xml:space="preserve"> (2010 Census)</w:t>
      </w:r>
      <w:r w:rsidR="00274A0F" w:rsidRPr="0005511D">
        <w:rPr>
          <w:sz w:val="24"/>
          <w:szCs w:val="24"/>
        </w:rPr>
        <w:t>,</w:t>
      </w:r>
      <w:r w:rsidR="00780DAE">
        <w:rPr>
          <w:sz w:val="24"/>
          <w:szCs w:val="24"/>
        </w:rPr>
        <w:t xml:space="preserve"> serves 18,842 in their </w:t>
      </w:r>
      <w:r w:rsidR="00780DAE">
        <w:rPr>
          <w:sz w:val="24"/>
          <w:szCs w:val="24"/>
        </w:rPr>
        <w:br/>
        <w:t xml:space="preserve">Facility Planning Area (FPA) with a projection of 20, 000 by design year 2033.  The City </w:t>
      </w:r>
      <w:r w:rsidR="00274A0F" w:rsidRPr="0005511D">
        <w:rPr>
          <w:sz w:val="24"/>
          <w:szCs w:val="24"/>
        </w:rPr>
        <w:t xml:space="preserve">is located in </w:t>
      </w:r>
      <w:r w:rsidR="00E10F27" w:rsidRPr="0005511D">
        <w:rPr>
          <w:sz w:val="24"/>
          <w:szCs w:val="24"/>
        </w:rPr>
        <w:t>south central LaSalle</w:t>
      </w:r>
      <w:r w:rsidR="00274A0F" w:rsidRPr="0005511D">
        <w:rPr>
          <w:sz w:val="24"/>
          <w:szCs w:val="24"/>
        </w:rPr>
        <w:t xml:space="preserve"> County</w:t>
      </w:r>
      <w:r w:rsidR="000B0E5D" w:rsidRPr="0005511D">
        <w:rPr>
          <w:sz w:val="24"/>
          <w:szCs w:val="24"/>
        </w:rPr>
        <w:t xml:space="preserve"> at the intersection of Illinois</w:t>
      </w:r>
      <w:r w:rsidR="00E10F27" w:rsidRPr="0005511D">
        <w:rPr>
          <w:sz w:val="24"/>
          <w:szCs w:val="24"/>
        </w:rPr>
        <w:t xml:space="preserve"> Routes 18 and 23.</w:t>
      </w:r>
      <w:r w:rsidR="00A60E72">
        <w:rPr>
          <w:sz w:val="24"/>
          <w:szCs w:val="24"/>
        </w:rPr>
        <w:t xml:space="preserve">  </w:t>
      </w:r>
      <w:r w:rsidR="00663DA5" w:rsidRPr="0005511D">
        <w:rPr>
          <w:sz w:val="24"/>
          <w:szCs w:val="24"/>
        </w:rPr>
        <w:t>The City owns and operates a wastewater treatment, plant built in 1951 with an upgrade and expansion in 1992</w:t>
      </w:r>
      <w:r w:rsidR="00EE09B3" w:rsidRPr="0005511D">
        <w:rPr>
          <w:sz w:val="24"/>
          <w:szCs w:val="24"/>
        </w:rPr>
        <w:t>,</w:t>
      </w:r>
      <w:r w:rsidR="00663DA5" w:rsidRPr="0005511D">
        <w:rPr>
          <w:sz w:val="24"/>
          <w:szCs w:val="24"/>
        </w:rPr>
        <w:t xml:space="preserve"> capable of treating 3.3 million gallons per day (</w:t>
      </w:r>
      <w:r w:rsidR="00EE09B3" w:rsidRPr="0005511D">
        <w:rPr>
          <w:sz w:val="24"/>
          <w:szCs w:val="24"/>
        </w:rPr>
        <w:t>mgd</w:t>
      </w:r>
      <w:r w:rsidR="00663DA5" w:rsidRPr="0005511D">
        <w:rPr>
          <w:sz w:val="24"/>
          <w:szCs w:val="24"/>
        </w:rPr>
        <w:t xml:space="preserve">) </w:t>
      </w:r>
      <w:r w:rsidR="00EE09B3" w:rsidRPr="0005511D">
        <w:rPr>
          <w:sz w:val="24"/>
          <w:szCs w:val="24"/>
        </w:rPr>
        <w:t>design average flow and 10.8 mgd</w:t>
      </w:r>
      <w:r w:rsidR="00663DA5" w:rsidRPr="0005511D">
        <w:rPr>
          <w:sz w:val="24"/>
          <w:szCs w:val="24"/>
        </w:rPr>
        <w:t xml:space="preserve"> design maximum flow.  </w:t>
      </w:r>
      <w:r w:rsidR="006A284A">
        <w:rPr>
          <w:sz w:val="24"/>
          <w:szCs w:val="24"/>
        </w:rPr>
        <w:t xml:space="preserve">The Wastewater Treatment Plant (WWTP) is a conventional activated sludge plant with the following </w:t>
      </w:r>
      <w:r w:rsidR="00220C3F">
        <w:rPr>
          <w:sz w:val="24"/>
          <w:szCs w:val="24"/>
        </w:rPr>
        <w:t xml:space="preserve">major </w:t>
      </w:r>
      <w:r w:rsidR="006A284A">
        <w:rPr>
          <w:sz w:val="24"/>
          <w:szCs w:val="24"/>
        </w:rPr>
        <w:t>components:</w:t>
      </w:r>
      <w:r w:rsidR="00220C3F">
        <w:rPr>
          <w:sz w:val="24"/>
          <w:szCs w:val="24"/>
        </w:rPr>
        <w:t xml:space="preserve">  raw sewage pumps,</w:t>
      </w:r>
      <w:r w:rsidR="006A284A">
        <w:rPr>
          <w:sz w:val="24"/>
          <w:szCs w:val="24"/>
        </w:rPr>
        <w:t xml:space="preserve"> </w:t>
      </w:r>
      <w:r w:rsidR="00220C3F">
        <w:rPr>
          <w:sz w:val="24"/>
          <w:szCs w:val="24"/>
        </w:rPr>
        <w:t xml:space="preserve">bar screen, grit chamber, influent flow measurement, oxidation ditch, sludge handling equipment and effluent lift station with discharge to the Vermillion River.  </w:t>
      </w:r>
      <w:r w:rsidR="002448D2" w:rsidRPr="0005511D">
        <w:rPr>
          <w:sz w:val="24"/>
          <w:szCs w:val="24"/>
        </w:rPr>
        <w:t xml:space="preserve">The City is currently served by a combined sewer system </w:t>
      </w:r>
      <w:r w:rsidR="00FA6044" w:rsidRPr="0005511D">
        <w:rPr>
          <w:sz w:val="24"/>
          <w:szCs w:val="24"/>
        </w:rPr>
        <w:t>with the collection sewers discharging into</w:t>
      </w:r>
      <w:r w:rsidR="002448D2" w:rsidRPr="0005511D">
        <w:rPr>
          <w:sz w:val="24"/>
          <w:szCs w:val="24"/>
        </w:rPr>
        <w:t xml:space="preserve"> three major interceptors.</w:t>
      </w:r>
      <w:r w:rsidR="00E728D5" w:rsidRPr="0005511D">
        <w:rPr>
          <w:sz w:val="24"/>
          <w:szCs w:val="24"/>
        </w:rPr>
        <w:t xml:space="preserve">  Major rehabilitat</w:t>
      </w:r>
      <w:r w:rsidR="004260A2" w:rsidRPr="0005511D">
        <w:rPr>
          <w:sz w:val="24"/>
          <w:szCs w:val="24"/>
        </w:rPr>
        <w:t xml:space="preserve">ion projects were completed on </w:t>
      </w:r>
      <w:r w:rsidR="00E728D5" w:rsidRPr="0005511D">
        <w:rPr>
          <w:sz w:val="24"/>
          <w:szCs w:val="24"/>
        </w:rPr>
        <w:t>Prairie Creek and Coal Run Creek Interceptors in the early 90’s</w:t>
      </w:r>
      <w:r w:rsidR="009452DC">
        <w:rPr>
          <w:sz w:val="24"/>
          <w:szCs w:val="24"/>
        </w:rPr>
        <w:t>.</w:t>
      </w:r>
      <w:r w:rsidR="004E2116">
        <w:rPr>
          <w:sz w:val="24"/>
          <w:szCs w:val="24"/>
        </w:rPr>
        <w:t xml:space="preserve">A project to </w:t>
      </w:r>
      <w:r w:rsidR="009452DC">
        <w:rPr>
          <w:sz w:val="24"/>
          <w:szCs w:val="24"/>
        </w:rPr>
        <w:t xml:space="preserve">replace the Kent Street Interceptor as well as </w:t>
      </w:r>
      <w:r w:rsidR="004E2116">
        <w:rPr>
          <w:sz w:val="24"/>
          <w:szCs w:val="24"/>
        </w:rPr>
        <w:t xml:space="preserve">separate storm water from the sanitary flow in the </w:t>
      </w:r>
      <w:r w:rsidR="009452DC">
        <w:rPr>
          <w:sz w:val="24"/>
          <w:szCs w:val="24"/>
        </w:rPr>
        <w:t>i</w:t>
      </w:r>
      <w:r w:rsidR="00E728D5" w:rsidRPr="0005511D">
        <w:rPr>
          <w:sz w:val="24"/>
          <w:szCs w:val="24"/>
        </w:rPr>
        <w:t>nterceptor</w:t>
      </w:r>
      <w:r w:rsidR="004260A2" w:rsidRPr="0005511D">
        <w:rPr>
          <w:sz w:val="24"/>
          <w:szCs w:val="24"/>
        </w:rPr>
        <w:t xml:space="preserve"> </w:t>
      </w:r>
      <w:r w:rsidR="004E2116">
        <w:rPr>
          <w:sz w:val="24"/>
          <w:szCs w:val="24"/>
        </w:rPr>
        <w:t>was completed in October 2012.</w:t>
      </w:r>
      <w:r w:rsidR="004260A2" w:rsidRPr="0005511D">
        <w:rPr>
          <w:sz w:val="24"/>
          <w:szCs w:val="24"/>
        </w:rPr>
        <w:t xml:space="preserve">  </w:t>
      </w:r>
    </w:p>
    <w:p w:rsidR="00A60E72" w:rsidRDefault="00A60E72" w:rsidP="004260A2">
      <w:pPr>
        <w:rPr>
          <w:sz w:val="24"/>
          <w:szCs w:val="24"/>
        </w:rPr>
      </w:pPr>
    </w:p>
    <w:p w:rsidR="00A60E72" w:rsidRDefault="00A60E72" w:rsidP="004260A2">
      <w:pPr>
        <w:rPr>
          <w:sz w:val="24"/>
          <w:szCs w:val="24"/>
        </w:rPr>
      </w:pPr>
      <w:r>
        <w:rPr>
          <w:sz w:val="24"/>
          <w:szCs w:val="24"/>
        </w:rPr>
        <w:t xml:space="preserve">Planning was submitted for five projects with the first, WWTP Chlorine Contact Tank Expansion Project, having been completed and the fifth, </w:t>
      </w:r>
      <w:r w:rsidR="00441D85">
        <w:rPr>
          <w:sz w:val="24"/>
          <w:szCs w:val="24"/>
        </w:rPr>
        <w:t xml:space="preserve">Coal Run Creek Interceptor Project, beyond the scope of this document. </w:t>
      </w:r>
      <w:r>
        <w:rPr>
          <w:sz w:val="24"/>
          <w:szCs w:val="24"/>
        </w:rPr>
        <w:t xml:space="preserve"> Three projects are </w:t>
      </w:r>
      <w:r w:rsidR="00441D85">
        <w:rPr>
          <w:sz w:val="24"/>
          <w:szCs w:val="24"/>
        </w:rPr>
        <w:t>evaluated in</w:t>
      </w:r>
      <w:r>
        <w:rPr>
          <w:sz w:val="24"/>
          <w:szCs w:val="24"/>
        </w:rPr>
        <w:t xml:space="preserve"> this planning document</w:t>
      </w:r>
      <w:r w:rsidR="00441D85">
        <w:rPr>
          <w:sz w:val="24"/>
          <w:szCs w:val="24"/>
        </w:rPr>
        <w:t xml:space="preserve"> and projected to be constructed within five years</w:t>
      </w:r>
      <w:r>
        <w:rPr>
          <w:sz w:val="24"/>
          <w:szCs w:val="24"/>
        </w:rPr>
        <w:t>.</w:t>
      </w:r>
      <w:r w:rsidR="00441D85">
        <w:rPr>
          <w:sz w:val="24"/>
          <w:szCs w:val="24"/>
        </w:rPr>
        <w:t xml:space="preserve">  </w:t>
      </w:r>
    </w:p>
    <w:p w:rsidR="00441D85" w:rsidRDefault="00441D85" w:rsidP="004260A2">
      <w:pPr>
        <w:rPr>
          <w:sz w:val="24"/>
          <w:szCs w:val="24"/>
        </w:rPr>
      </w:pPr>
    </w:p>
    <w:p w:rsidR="0059516C" w:rsidRDefault="00441D85" w:rsidP="004260A2">
      <w:pPr>
        <w:rPr>
          <w:sz w:val="24"/>
          <w:szCs w:val="24"/>
        </w:rPr>
      </w:pPr>
      <w:r>
        <w:rPr>
          <w:sz w:val="24"/>
          <w:szCs w:val="24"/>
        </w:rPr>
        <w:t>The first project addresses</w:t>
      </w:r>
      <w:r w:rsidR="00B25583">
        <w:rPr>
          <w:sz w:val="24"/>
          <w:szCs w:val="24"/>
        </w:rPr>
        <w:t xml:space="preserve"> the need to upgrade aging and outdated</w:t>
      </w:r>
      <w:r>
        <w:rPr>
          <w:sz w:val="24"/>
          <w:szCs w:val="24"/>
        </w:rPr>
        <w:t xml:space="preserve"> WWTP equipment</w:t>
      </w:r>
      <w:r w:rsidR="00B25583">
        <w:rPr>
          <w:sz w:val="24"/>
          <w:szCs w:val="24"/>
        </w:rPr>
        <w:t>, installed in 1991, that is nearing the end of its useful life and to complete the modernization of the plant’s SCADA system that began with a Phase I project in 2007.</w:t>
      </w:r>
      <w:r w:rsidR="0059516C">
        <w:rPr>
          <w:sz w:val="24"/>
          <w:szCs w:val="24"/>
        </w:rPr>
        <w:t xml:space="preserve">  The plant has </w:t>
      </w:r>
      <w:r w:rsidR="009452DC">
        <w:rPr>
          <w:sz w:val="24"/>
          <w:szCs w:val="24"/>
        </w:rPr>
        <w:t xml:space="preserve">also </w:t>
      </w:r>
      <w:r w:rsidR="0059516C">
        <w:rPr>
          <w:sz w:val="24"/>
          <w:szCs w:val="24"/>
        </w:rPr>
        <w:t>suffered an odor problem when one of the sludge mixers went down.  It was discovered that the thre</w:t>
      </w:r>
      <w:r w:rsidR="000D2117">
        <w:rPr>
          <w:sz w:val="24"/>
          <w:szCs w:val="24"/>
        </w:rPr>
        <w:t>e mixers are undersized to thoroughly mix the contents of the sludge storage tank and the cranes used to remove the mixers for maintenance are not large enough to remove the mixers when the tank is full; therefore, the non-function mixer had to be left in the tank until the tank could be emptied during the land application period in the fall.</w:t>
      </w:r>
      <w:r w:rsidR="0059516C">
        <w:rPr>
          <w:sz w:val="24"/>
          <w:szCs w:val="24"/>
        </w:rPr>
        <w:t xml:space="preserve">  </w:t>
      </w:r>
      <w:r w:rsidR="00B25583">
        <w:rPr>
          <w:sz w:val="24"/>
          <w:szCs w:val="24"/>
        </w:rPr>
        <w:t xml:space="preserve">  </w:t>
      </w:r>
    </w:p>
    <w:p w:rsidR="000D2117" w:rsidRDefault="000D2117" w:rsidP="004260A2">
      <w:pPr>
        <w:rPr>
          <w:sz w:val="24"/>
          <w:szCs w:val="24"/>
        </w:rPr>
      </w:pPr>
    </w:p>
    <w:p w:rsidR="000D2117" w:rsidRDefault="00C01285" w:rsidP="004260A2">
      <w:pPr>
        <w:rPr>
          <w:sz w:val="24"/>
          <w:szCs w:val="24"/>
        </w:rPr>
      </w:pPr>
      <w:r>
        <w:rPr>
          <w:sz w:val="24"/>
          <w:szCs w:val="24"/>
        </w:rPr>
        <w:t>The second project proposes sewer upgrades in five locations in the city.  The intent of these improvements is to alleviate capacity and infiltration issues.  Additionally, this project will help correct bottlenecks, decrease the potential for combined sewer overflow (CSO) discharge and project against sewer backups.  The new sanitary line along Oakley Avenue will decrease loading on an existing 15-inch line to allow for easier expansion along N</w:t>
      </w:r>
      <w:r w:rsidR="00CD0504">
        <w:rPr>
          <w:sz w:val="24"/>
          <w:szCs w:val="24"/>
        </w:rPr>
        <w:t>.</w:t>
      </w:r>
      <w:r>
        <w:rPr>
          <w:sz w:val="24"/>
          <w:szCs w:val="24"/>
        </w:rPr>
        <w:t xml:space="preserve"> Bloomington Street.</w:t>
      </w:r>
    </w:p>
    <w:p w:rsidR="00C01285" w:rsidRDefault="001A3B13" w:rsidP="004260A2">
      <w:pPr>
        <w:rPr>
          <w:sz w:val="24"/>
          <w:szCs w:val="24"/>
        </w:rPr>
      </w:pPr>
      <w:r>
        <w:rPr>
          <w:sz w:val="24"/>
          <w:szCs w:val="24"/>
        </w:rPr>
        <w:lastRenderedPageBreak/>
        <w:t>Lastly, homes in the Prafke Addition experience basement sewer backups and flooding during heavy rain</w:t>
      </w:r>
      <w:r w:rsidR="00CD0504">
        <w:rPr>
          <w:sz w:val="24"/>
          <w:szCs w:val="24"/>
        </w:rPr>
        <w:t xml:space="preserve"> events</w:t>
      </w:r>
      <w:r>
        <w:rPr>
          <w:sz w:val="24"/>
          <w:szCs w:val="24"/>
        </w:rPr>
        <w:t xml:space="preserve">, even though the sewers are separated in this area.  </w:t>
      </w:r>
      <w:r w:rsidR="003B14B4">
        <w:rPr>
          <w:sz w:val="24"/>
          <w:szCs w:val="24"/>
        </w:rPr>
        <w:t xml:space="preserve">The aging clay sewer pipes allow groundwater infiltration into the sanitary sewer system when the storm sewer system fails to remove storm water from the project area.  This failure is due to the inability of the storm sewer discharge minehole to accept high flow volumes during </w:t>
      </w:r>
      <w:r w:rsidR="00CD0504">
        <w:rPr>
          <w:sz w:val="24"/>
          <w:szCs w:val="24"/>
        </w:rPr>
        <w:t>periods of heavy rainfall</w:t>
      </w:r>
      <w:r w:rsidR="003B14B4">
        <w:rPr>
          <w:sz w:val="24"/>
          <w:szCs w:val="24"/>
        </w:rPr>
        <w:t xml:space="preserve">.  In turn, the naturally high groundwater table rises to a level that inundates the sanitary sewer system including individual lateral lines with groundwater.  </w:t>
      </w:r>
      <w:r>
        <w:rPr>
          <w:sz w:val="24"/>
          <w:szCs w:val="24"/>
        </w:rPr>
        <w:t xml:space="preserve">This third project proposes work that will alleviate flooding issues, prevent sewer basement backups and decrease the potential for CSO discharge. </w:t>
      </w:r>
      <w:r w:rsidR="00C01285">
        <w:rPr>
          <w:sz w:val="24"/>
          <w:szCs w:val="24"/>
        </w:rPr>
        <w:t xml:space="preserve"> </w:t>
      </w:r>
    </w:p>
    <w:p w:rsidR="00250B21" w:rsidRPr="0005511D" w:rsidRDefault="00B25583">
      <w:pPr>
        <w:rPr>
          <w:sz w:val="24"/>
          <w:szCs w:val="24"/>
        </w:rPr>
      </w:pPr>
      <w:r>
        <w:rPr>
          <w:sz w:val="24"/>
          <w:szCs w:val="24"/>
        </w:rPr>
        <w:t xml:space="preserve">    </w:t>
      </w:r>
      <w:r w:rsidR="00441D85">
        <w:rPr>
          <w:sz w:val="24"/>
          <w:szCs w:val="24"/>
        </w:rPr>
        <w:t xml:space="preserve">    </w:t>
      </w:r>
    </w:p>
    <w:p w:rsidR="00274A0F" w:rsidRPr="0005511D" w:rsidRDefault="00274A0F">
      <w:pPr>
        <w:rPr>
          <w:sz w:val="24"/>
          <w:szCs w:val="24"/>
        </w:rPr>
      </w:pPr>
      <w:r w:rsidRPr="0005511D">
        <w:rPr>
          <w:sz w:val="24"/>
          <w:szCs w:val="24"/>
        </w:rPr>
        <w:t xml:space="preserve">    </w:t>
      </w:r>
    </w:p>
    <w:p w:rsidR="00274A0F" w:rsidRPr="0005511D" w:rsidRDefault="003A3271">
      <w:pPr>
        <w:pStyle w:val="Heading3"/>
        <w:rPr>
          <w:szCs w:val="24"/>
        </w:rPr>
      </w:pPr>
      <w:r w:rsidRPr="0005511D">
        <w:rPr>
          <w:szCs w:val="24"/>
        </w:rPr>
        <w:t>Alt</w:t>
      </w:r>
      <w:r w:rsidR="00274A0F" w:rsidRPr="0005511D">
        <w:rPr>
          <w:szCs w:val="24"/>
        </w:rPr>
        <w:t>ernatives</w:t>
      </w:r>
      <w:r w:rsidRPr="0005511D">
        <w:rPr>
          <w:szCs w:val="24"/>
        </w:rPr>
        <w:t xml:space="preserve"> Evaluation and Alternative Selection</w:t>
      </w:r>
    </w:p>
    <w:p w:rsidR="00274A0F" w:rsidRDefault="00274A0F">
      <w:pPr>
        <w:rPr>
          <w:sz w:val="24"/>
          <w:szCs w:val="24"/>
        </w:rPr>
      </w:pPr>
    </w:p>
    <w:p w:rsidR="00015AED" w:rsidRDefault="00411E2A">
      <w:pPr>
        <w:rPr>
          <w:sz w:val="24"/>
          <w:szCs w:val="24"/>
        </w:rPr>
      </w:pPr>
      <w:r>
        <w:rPr>
          <w:sz w:val="24"/>
          <w:szCs w:val="24"/>
        </w:rPr>
        <w:t>Primarily, this project is to rehabilitate and improve the existing WWTP and address specific problematic areas of the collection system.  Solutions to these problems are straightforward with no extensive evaluation of alternatives required.  The one</w:t>
      </w:r>
      <w:r w:rsidR="00692A1D">
        <w:rPr>
          <w:sz w:val="24"/>
          <w:szCs w:val="24"/>
        </w:rPr>
        <w:t xml:space="preserve"> exception is the choice for a new sludge mixing system.  Three systems were evaluated:  new Flygt submersible mixers, Rotamix mixing system and EIMCO linear motion mixer.  The new Flygt submersible mixers would be larger than the current submersible mixers to properly mix the entire tank with heavier duty winches that will be motor operated.  The advantages of choosing the Flygt system is a lower capital cost, </w:t>
      </w:r>
      <w:r w:rsidR="00015AED">
        <w:rPr>
          <w:sz w:val="24"/>
          <w:szCs w:val="24"/>
        </w:rPr>
        <w:t>no internal piping to hinder tank cleaning, existing mixer masts can be re-used and because the old and new mixers use the same mast, one or more of the old mixers could be recondition</w:t>
      </w:r>
      <w:r w:rsidR="009452DC">
        <w:rPr>
          <w:sz w:val="24"/>
          <w:szCs w:val="24"/>
        </w:rPr>
        <w:t>ed</w:t>
      </w:r>
      <w:r w:rsidR="00015AED">
        <w:rPr>
          <w:sz w:val="24"/>
          <w:szCs w:val="24"/>
        </w:rPr>
        <w:t xml:space="preserve"> for use as a spare.  A c</w:t>
      </w:r>
      <w:r w:rsidR="00CD4AB8">
        <w:rPr>
          <w:sz w:val="24"/>
          <w:szCs w:val="24"/>
        </w:rPr>
        <w:t xml:space="preserve">over and odor control treatment system </w:t>
      </w:r>
      <w:r w:rsidR="00015AED">
        <w:rPr>
          <w:sz w:val="24"/>
          <w:szCs w:val="24"/>
        </w:rPr>
        <w:t xml:space="preserve">were </w:t>
      </w:r>
      <w:r w:rsidR="00CD4AB8">
        <w:rPr>
          <w:sz w:val="24"/>
          <w:szCs w:val="24"/>
        </w:rPr>
        <w:t>evaluated for the sludge storage tank</w:t>
      </w:r>
      <w:r w:rsidR="00015AED">
        <w:rPr>
          <w:sz w:val="24"/>
          <w:szCs w:val="24"/>
        </w:rPr>
        <w:t xml:space="preserve"> but deemed unnecessary, at this time, with proper mixing and pH control of the sludge</w:t>
      </w:r>
      <w:r w:rsidR="00CD4AB8">
        <w:rPr>
          <w:sz w:val="24"/>
          <w:szCs w:val="24"/>
        </w:rPr>
        <w:t>.</w:t>
      </w:r>
    </w:p>
    <w:p w:rsidR="00015AED" w:rsidRDefault="00015AED">
      <w:pPr>
        <w:rPr>
          <w:sz w:val="24"/>
          <w:szCs w:val="24"/>
        </w:rPr>
      </w:pPr>
    </w:p>
    <w:p w:rsidR="00DB053C" w:rsidRDefault="00DB053C">
      <w:pPr>
        <w:pStyle w:val="Heading3"/>
        <w:rPr>
          <w:szCs w:val="24"/>
        </w:rPr>
      </w:pPr>
    </w:p>
    <w:p w:rsidR="00274A0F" w:rsidRPr="0005511D" w:rsidRDefault="00274A0F">
      <w:pPr>
        <w:pStyle w:val="Heading3"/>
        <w:rPr>
          <w:szCs w:val="24"/>
        </w:rPr>
      </w:pPr>
      <w:r w:rsidRPr="0005511D">
        <w:rPr>
          <w:szCs w:val="24"/>
        </w:rPr>
        <w:t>Environmental Issues Relating To Alternative Selection</w:t>
      </w:r>
    </w:p>
    <w:p w:rsidR="00274A0F" w:rsidRPr="0005511D" w:rsidRDefault="00274A0F">
      <w:pPr>
        <w:rPr>
          <w:sz w:val="24"/>
          <w:szCs w:val="24"/>
        </w:rPr>
      </w:pPr>
    </w:p>
    <w:p w:rsidR="005E07A0" w:rsidRPr="0005511D" w:rsidRDefault="00274A0F" w:rsidP="00D57B23">
      <w:pPr>
        <w:rPr>
          <w:sz w:val="24"/>
          <w:szCs w:val="24"/>
        </w:rPr>
      </w:pPr>
      <w:r w:rsidRPr="0005511D">
        <w:rPr>
          <w:sz w:val="24"/>
          <w:szCs w:val="24"/>
        </w:rPr>
        <w:t xml:space="preserve">A positive environmental impact upon water resources is anticipated for this project as the </w:t>
      </w:r>
      <w:r w:rsidR="005C2ADE" w:rsidRPr="0005511D">
        <w:rPr>
          <w:sz w:val="24"/>
          <w:szCs w:val="24"/>
        </w:rPr>
        <w:t>possibility of</w:t>
      </w:r>
      <w:r w:rsidRPr="0005511D">
        <w:rPr>
          <w:sz w:val="24"/>
          <w:szCs w:val="24"/>
        </w:rPr>
        <w:t xml:space="preserve"> </w:t>
      </w:r>
      <w:r w:rsidR="005C2ADE" w:rsidRPr="0005511D">
        <w:rPr>
          <w:sz w:val="24"/>
          <w:szCs w:val="24"/>
        </w:rPr>
        <w:t>combined sewer overflows</w:t>
      </w:r>
      <w:r w:rsidRPr="0005511D">
        <w:rPr>
          <w:sz w:val="24"/>
          <w:szCs w:val="24"/>
        </w:rPr>
        <w:t xml:space="preserve"> </w:t>
      </w:r>
      <w:r w:rsidR="005C2ADE" w:rsidRPr="0005511D">
        <w:rPr>
          <w:sz w:val="24"/>
          <w:szCs w:val="24"/>
        </w:rPr>
        <w:t>will be reduced</w:t>
      </w:r>
      <w:r w:rsidR="000D04AA">
        <w:rPr>
          <w:sz w:val="24"/>
          <w:szCs w:val="24"/>
        </w:rPr>
        <w:t>.</w:t>
      </w:r>
      <w:r w:rsidR="005C2ADE" w:rsidRPr="0005511D">
        <w:rPr>
          <w:sz w:val="24"/>
          <w:szCs w:val="24"/>
        </w:rPr>
        <w:t xml:space="preserve"> </w:t>
      </w:r>
      <w:r w:rsidR="005E07A0" w:rsidRPr="0005511D">
        <w:rPr>
          <w:sz w:val="24"/>
          <w:szCs w:val="24"/>
        </w:rPr>
        <w:t xml:space="preserve">Construction of this project lies within fully developed areas and does not include any environmentally sensitive </w:t>
      </w:r>
      <w:r w:rsidR="00CD0504">
        <w:rPr>
          <w:sz w:val="24"/>
          <w:szCs w:val="24"/>
        </w:rPr>
        <w:t>sites</w:t>
      </w:r>
      <w:r w:rsidR="00CA1D70" w:rsidRPr="0005511D">
        <w:rPr>
          <w:sz w:val="24"/>
          <w:szCs w:val="24"/>
        </w:rPr>
        <w:t>.</w:t>
      </w:r>
      <w:r w:rsidR="003B14B4">
        <w:rPr>
          <w:sz w:val="24"/>
          <w:szCs w:val="24"/>
        </w:rPr>
        <w:t xml:space="preserve">  The Prafke Addition project will convert </w:t>
      </w:r>
      <w:r w:rsidR="00CD0504">
        <w:rPr>
          <w:sz w:val="24"/>
          <w:szCs w:val="24"/>
        </w:rPr>
        <w:t xml:space="preserve">approximately </w:t>
      </w:r>
      <w:r w:rsidR="009452DC">
        <w:rPr>
          <w:sz w:val="24"/>
          <w:szCs w:val="24"/>
        </w:rPr>
        <w:t xml:space="preserve">3.0 </w:t>
      </w:r>
      <w:r w:rsidR="00DB053C">
        <w:rPr>
          <w:sz w:val="24"/>
          <w:szCs w:val="24"/>
        </w:rPr>
        <w:t>acres</w:t>
      </w:r>
      <w:r w:rsidR="00CD0504">
        <w:rPr>
          <w:sz w:val="24"/>
          <w:szCs w:val="24"/>
        </w:rPr>
        <w:t xml:space="preserve"> of prime farmland for use</w:t>
      </w:r>
      <w:r w:rsidR="00812208">
        <w:rPr>
          <w:sz w:val="24"/>
          <w:szCs w:val="24"/>
        </w:rPr>
        <w:t xml:space="preserve"> as a detention pond.  This area</w:t>
      </w:r>
      <w:r w:rsidR="00CD0504">
        <w:rPr>
          <w:sz w:val="24"/>
          <w:szCs w:val="24"/>
        </w:rPr>
        <w:t xml:space="preserve"> is surrounded by residential and industrial land uses with no other site adjacent to the Prafke Addition </w:t>
      </w:r>
      <w:r w:rsidR="00812208">
        <w:rPr>
          <w:sz w:val="24"/>
          <w:szCs w:val="24"/>
        </w:rPr>
        <w:t xml:space="preserve">available </w:t>
      </w:r>
      <w:r w:rsidR="00CD0504">
        <w:rPr>
          <w:sz w:val="24"/>
          <w:szCs w:val="24"/>
        </w:rPr>
        <w:t>for this use.</w:t>
      </w:r>
      <w:r w:rsidR="00CA1D70" w:rsidRPr="0005511D">
        <w:rPr>
          <w:sz w:val="24"/>
          <w:szCs w:val="24"/>
        </w:rPr>
        <w:t xml:space="preserve">  </w:t>
      </w:r>
      <w:r w:rsidR="00D56D82" w:rsidRPr="0005511D">
        <w:rPr>
          <w:sz w:val="24"/>
          <w:szCs w:val="24"/>
        </w:rPr>
        <w:t>No secondary</w:t>
      </w:r>
      <w:r w:rsidR="00CA1D70" w:rsidRPr="0005511D">
        <w:rPr>
          <w:sz w:val="24"/>
          <w:szCs w:val="24"/>
        </w:rPr>
        <w:t xml:space="preserve"> environmental impacts</w:t>
      </w:r>
      <w:r w:rsidR="0008162A" w:rsidRPr="0005511D">
        <w:rPr>
          <w:sz w:val="24"/>
          <w:szCs w:val="24"/>
        </w:rPr>
        <w:t xml:space="preserve"> due to induced growth from this project</w:t>
      </w:r>
      <w:r w:rsidR="00D56D82" w:rsidRPr="0005511D">
        <w:rPr>
          <w:sz w:val="24"/>
          <w:szCs w:val="24"/>
        </w:rPr>
        <w:t xml:space="preserve"> are anticipated.  </w:t>
      </w:r>
      <w:r w:rsidR="00D57B23" w:rsidRPr="0005511D">
        <w:rPr>
          <w:sz w:val="24"/>
          <w:szCs w:val="24"/>
        </w:rPr>
        <w:t>Temporary construction impacts including noise, dust, minor erosion and</w:t>
      </w:r>
      <w:r w:rsidR="00D56D82" w:rsidRPr="0005511D">
        <w:rPr>
          <w:sz w:val="24"/>
          <w:szCs w:val="24"/>
        </w:rPr>
        <w:t xml:space="preserve"> </w:t>
      </w:r>
      <w:r w:rsidR="00D57B23" w:rsidRPr="0005511D">
        <w:rPr>
          <w:sz w:val="24"/>
          <w:szCs w:val="24"/>
        </w:rPr>
        <w:t xml:space="preserve">slight traffic disruption may </w:t>
      </w:r>
      <w:r w:rsidR="00D56D82" w:rsidRPr="0005511D">
        <w:rPr>
          <w:sz w:val="24"/>
          <w:szCs w:val="24"/>
        </w:rPr>
        <w:t xml:space="preserve">be </w:t>
      </w:r>
      <w:r w:rsidR="00D57B23" w:rsidRPr="0005511D">
        <w:rPr>
          <w:sz w:val="24"/>
          <w:szCs w:val="24"/>
        </w:rPr>
        <w:t xml:space="preserve">expected.  </w:t>
      </w:r>
    </w:p>
    <w:p w:rsidR="00274A0F" w:rsidRPr="0005511D" w:rsidRDefault="005E07A0">
      <w:pPr>
        <w:rPr>
          <w:sz w:val="24"/>
          <w:szCs w:val="24"/>
        </w:rPr>
      </w:pPr>
      <w:r w:rsidRPr="0005511D">
        <w:rPr>
          <w:sz w:val="24"/>
          <w:szCs w:val="24"/>
        </w:rPr>
        <w:t xml:space="preserve"> </w:t>
      </w:r>
    </w:p>
    <w:p w:rsidR="00274A0F" w:rsidRPr="0005511D" w:rsidRDefault="00CA1D70">
      <w:pPr>
        <w:rPr>
          <w:sz w:val="24"/>
          <w:szCs w:val="24"/>
        </w:rPr>
      </w:pPr>
      <w:r w:rsidRPr="0005511D">
        <w:rPr>
          <w:sz w:val="24"/>
          <w:szCs w:val="24"/>
        </w:rPr>
        <w:t>An Illinois Department of Natural Resources (IDNR) sign-off has documented that</w:t>
      </w:r>
      <w:r w:rsidR="00274A0F" w:rsidRPr="0005511D">
        <w:rPr>
          <w:sz w:val="24"/>
          <w:szCs w:val="24"/>
        </w:rPr>
        <w:t xml:space="preserve"> no disturbance of any endangered or threatened species of </w:t>
      </w:r>
      <w:r w:rsidR="005E07A0" w:rsidRPr="0005511D">
        <w:rPr>
          <w:sz w:val="24"/>
          <w:szCs w:val="24"/>
        </w:rPr>
        <w:t>plants or animals</w:t>
      </w:r>
      <w:r w:rsidRPr="0005511D">
        <w:rPr>
          <w:sz w:val="24"/>
          <w:szCs w:val="24"/>
        </w:rPr>
        <w:t xml:space="preserve"> is anticipated</w:t>
      </w:r>
      <w:r w:rsidR="005E07A0" w:rsidRPr="0005511D">
        <w:rPr>
          <w:sz w:val="24"/>
          <w:szCs w:val="24"/>
        </w:rPr>
        <w:t xml:space="preserve">.  Additionally, </w:t>
      </w:r>
      <w:r w:rsidR="000C391C">
        <w:rPr>
          <w:sz w:val="24"/>
          <w:szCs w:val="24"/>
        </w:rPr>
        <w:t xml:space="preserve">no disturbance to any wetland area by </w:t>
      </w:r>
      <w:r w:rsidR="005E07A0" w:rsidRPr="0005511D">
        <w:rPr>
          <w:sz w:val="24"/>
          <w:szCs w:val="24"/>
        </w:rPr>
        <w:t xml:space="preserve">the proposed construction </w:t>
      </w:r>
      <w:r w:rsidR="000C391C">
        <w:rPr>
          <w:sz w:val="24"/>
          <w:szCs w:val="24"/>
        </w:rPr>
        <w:t>of these three projects is expected.</w:t>
      </w:r>
      <w:r w:rsidR="00274A0F" w:rsidRPr="0005511D">
        <w:rPr>
          <w:sz w:val="24"/>
          <w:szCs w:val="24"/>
        </w:rPr>
        <w:t xml:space="preserve">  </w:t>
      </w:r>
    </w:p>
    <w:p w:rsidR="00274A0F" w:rsidRPr="0005511D" w:rsidRDefault="00274A0F">
      <w:pPr>
        <w:rPr>
          <w:sz w:val="24"/>
          <w:szCs w:val="24"/>
        </w:rPr>
      </w:pPr>
    </w:p>
    <w:p w:rsidR="00274A0F" w:rsidRPr="0005511D" w:rsidRDefault="00274A0F">
      <w:pPr>
        <w:rPr>
          <w:sz w:val="24"/>
          <w:szCs w:val="24"/>
        </w:rPr>
      </w:pPr>
      <w:r w:rsidRPr="0005511D">
        <w:rPr>
          <w:sz w:val="24"/>
          <w:szCs w:val="24"/>
        </w:rPr>
        <w:t xml:space="preserve">The State Historic Preservation Agency (SHPA) determined that, as proposed, </w:t>
      </w:r>
      <w:r w:rsidR="000C391C">
        <w:rPr>
          <w:sz w:val="24"/>
          <w:szCs w:val="24"/>
        </w:rPr>
        <w:t>these</w:t>
      </w:r>
      <w:r w:rsidRPr="0005511D">
        <w:rPr>
          <w:sz w:val="24"/>
          <w:szCs w:val="24"/>
        </w:rPr>
        <w:t xml:space="preserve"> project</w:t>
      </w:r>
      <w:r w:rsidR="000C391C">
        <w:rPr>
          <w:sz w:val="24"/>
          <w:szCs w:val="24"/>
        </w:rPr>
        <w:t>s</w:t>
      </w:r>
      <w:r w:rsidRPr="0005511D">
        <w:rPr>
          <w:sz w:val="24"/>
          <w:szCs w:val="24"/>
        </w:rPr>
        <w:t xml:space="preserve"> should have no effect on any Historic Properties in the National Register of Historic Places and it has no objection to proceeding with the project as planned.</w:t>
      </w:r>
    </w:p>
    <w:p w:rsidR="00274A0F" w:rsidRPr="0005511D" w:rsidRDefault="00274A0F">
      <w:pPr>
        <w:rPr>
          <w:sz w:val="24"/>
          <w:szCs w:val="24"/>
        </w:rPr>
      </w:pPr>
    </w:p>
    <w:p w:rsidR="00274A0F" w:rsidRPr="0005511D" w:rsidRDefault="00274A0F">
      <w:pPr>
        <w:rPr>
          <w:b/>
          <w:sz w:val="24"/>
          <w:szCs w:val="24"/>
          <w:u w:val="single"/>
        </w:rPr>
      </w:pPr>
    </w:p>
    <w:p w:rsidR="00274A0F" w:rsidRPr="0005511D" w:rsidRDefault="00274A0F">
      <w:pPr>
        <w:pStyle w:val="Heading3"/>
        <w:rPr>
          <w:bCs/>
          <w:szCs w:val="24"/>
        </w:rPr>
      </w:pPr>
      <w:r w:rsidRPr="0005511D">
        <w:rPr>
          <w:bCs/>
          <w:szCs w:val="24"/>
        </w:rPr>
        <w:lastRenderedPageBreak/>
        <w:t>Proposed Project</w:t>
      </w:r>
    </w:p>
    <w:p w:rsidR="00274A0F" w:rsidRPr="0005511D" w:rsidRDefault="00274A0F" w:rsidP="00CC43E2">
      <w:pPr>
        <w:rPr>
          <w:bCs/>
          <w:sz w:val="24"/>
          <w:szCs w:val="24"/>
        </w:rPr>
      </w:pPr>
    </w:p>
    <w:p w:rsidR="0059516C" w:rsidRDefault="0059516C" w:rsidP="00CC43E2">
      <w:pPr>
        <w:rPr>
          <w:sz w:val="24"/>
          <w:szCs w:val="24"/>
        </w:rPr>
      </w:pPr>
      <w:r>
        <w:rPr>
          <w:sz w:val="24"/>
          <w:szCs w:val="24"/>
        </w:rPr>
        <w:t xml:space="preserve">The </w:t>
      </w:r>
      <w:r w:rsidR="00AD0DCF">
        <w:rPr>
          <w:sz w:val="24"/>
          <w:szCs w:val="24"/>
        </w:rPr>
        <w:t xml:space="preserve">WWTP equipment </w:t>
      </w:r>
      <w:r w:rsidR="008F1963">
        <w:rPr>
          <w:sz w:val="24"/>
          <w:szCs w:val="24"/>
        </w:rPr>
        <w:t xml:space="preserve">upgrade </w:t>
      </w:r>
      <w:r>
        <w:rPr>
          <w:sz w:val="24"/>
          <w:szCs w:val="24"/>
        </w:rPr>
        <w:t>project will include improvements to the influent pumps, rotor shafts, check valves, level monitoring systems, fine bar screens,</w:t>
      </w:r>
      <w:r w:rsidR="00C045D7">
        <w:rPr>
          <w:sz w:val="24"/>
          <w:szCs w:val="24"/>
        </w:rPr>
        <w:t xml:space="preserve"> dissolved oxygen probe and analyzer, skimmer in clarifier #2,</w:t>
      </w:r>
      <w:r>
        <w:rPr>
          <w:sz w:val="24"/>
          <w:szCs w:val="24"/>
        </w:rPr>
        <w:t xml:space="preserve"> sludge transfer pumps, submersible sludge mixers, clarifier drive units, the non-potable water system, and the SCADA system.</w:t>
      </w:r>
    </w:p>
    <w:p w:rsidR="00CD4AB8" w:rsidRDefault="00CD4AB8" w:rsidP="00CC43E2">
      <w:pPr>
        <w:rPr>
          <w:sz w:val="24"/>
          <w:szCs w:val="24"/>
        </w:rPr>
      </w:pPr>
    </w:p>
    <w:p w:rsidR="00C045D7" w:rsidRDefault="00C045D7" w:rsidP="00CC43E2">
      <w:pPr>
        <w:rPr>
          <w:sz w:val="24"/>
          <w:szCs w:val="24"/>
        </w:rPr>
      </w:pPr>
      <w:r>
        <w:rPr>
          <w:sz w:val="24"/>
          <w:szCs w:val="24"/>
        </w:rPr>
        <w:t>The sewer capacity upgrade project includes upgrades at five locations:</w:t>
      </w:r>
    </w:p>
    <w:p w:rsidR="00C045D7" w:rsidRDefault="00C045D7" w:rsidP="00CC43E2">
      <w:pPr>
        <w:rPr>
          <w:sz w:val="24"/>
          <w:szCs w:val="24"/>
        </w:rPr>
      </w:pPr>
    </w:p>
    <w:p w:rsidR="00197B9C" w:rsidRPr="00197B9C" w:rsidRDefault="008D6029" w:rsidP="00CC43E2">
      <w:pPr>
        <w:pStyle w:val="ListParagraph"/>
        <w:numPr>
          <w:ilvl w:val="0"/>
          <w:numId w:val="18"/>
        </w:numPr>
        <w:rPr>
          <w:sz w:val="24"/>
          <w:szCs w:val="24"/>
        </w:rPr>
      </w:pPr>
      <w:r>
        <w:rPr>
          <w:sz w:val="24"/>
          <w:szCs w:val="24"/>
        </w:rPr>
        <w:t>Lining of</w:t>
      </w:r>
      <w:r w:rsidRPr="00197B9C">
        <w:rPr>
          <w:sz w:val="24"/>
          <w:szCs w:val="24"/>
        </w:rPr>
        <w:t xml:space="preserve"> </w:t>
      </w:r>
      <w:r w:rsidR="00C045D7" w:rsidRPr="00197B9C">
        <w:rPr>
          <w:sz w:val="24"/>
          <w:szCs w:val="24"/>
        </w:rPr>
        <w:t xml:space="preserve">1,300 linear feet (l.f.) of existing 24-inch diameter </w:t>
      </w:r>
      <w:r w:rsidR="00197B9C" w:rsidRPr="00197B9C">
        <w:rPr>
          <w:sz w:val="24"/>
          <w:szCs w:val="24"/>
        </w:rPr>
        <w:t xml:space="preserve">sanitary </w:t>
      </w:r>
      <w:r w:rsidR="00C045D7" w:rsidRPr="00197B9C">
        <w:rPr>
          <w:sz w:val="24"/>
          <w:szCs w:val="24"/>
        </w:rPr>
        <w:t xml:space="preserve">sewer main </w:t>
      </w:r>
      <w:r>
        <w:rPr>
          <w:sz w:val="24"/>
          <w:szCs w:val="24"/>
        </w:rPr>
        <w:t>as well as manhole realignments to improve hydraulic capacity</w:t>
      </w:r>
      <w:r w:rsidRPr="00197B9C">
        <w:rPr>
          <w:sz w:val="24"/>
          <w:szCs w:val="24"/>
        </w:rPr>
        <w:t xml:space="preserve"> </w:t>
      </w:r>
      <w:r w:rsidR="00197B9C" w:rsidRPr="00197B9C">
        <w:rPr>
          <w:sz w:val="24"/>
          <w:szCs w:val="24"/>
        </w:rPr>
        <w:t>from the Court Street Lift Station to Main Street;</w:t>
      </w:r>
    </w:p>
    <w:p w:rsidR="00197B9C" w:rsidRPr="00197B9C" w:rsidRDefault="00197B9C" w:rsidP="00CC43E2">
      <w:pPr>
        <w:pStyle w:val="ListParagraph"/>
        <w:numPr>
          <w:ilvl w:val="0"/>
          <w:numId w:val="18"/>
        </w:numPr>
        <w:rPr>
          <w:sz w:val="24"/>
          <w:szCs w:val="24"/>
        </w:rPr>
      </w:pPr>
      <w:r w:rsidRPr="00197B9C">
        <w:rPr>
          <w:sz w:val="24"/>
          <w:szCs w:val="24"/>
        </w:rPr>
        <w:t>Replacement of 675 l.f. of 8-inch diameter combined sewer main that enters the Coal Run Creek CSO Treatment Facility from the southwest with 12-inch pipe ;</w:t>
      </w:r>
    </w:p>
    <w:p w:rsidR="00197B9C" w:rsidRPr="00197B9C" w:rsidRDefault="00197B9C" w:rsidP="00CC43E2">
      <w:pPr>
        <w:pStyle w:val="ListParagraph"/>
        <w:numPr>
          <w:ilvl w:val="0"/>
          <w:numId w:val="18"/>
        </w:numPr>
        <w:rPr>
          <w:sz w:val="24"/>
          <w:szCs w:val="24"/>
        </w:rPr>
      </w:pPr>
      <w:r w:rsidRPr="00197B9C">
        <w:rPr>
          <w:sz w:val="24"/>
          <w:szCs w:val="24"/>
        </w:rPr>
        <w:t>The construction of a new 12-inch diameter sanitary line measuring 1,600 feet along Oakley Avenue to connect flow from an existing 8-inch line along Ponderosa place to the recently installed Area 20 sewer;</w:t>
      </w:r>
    </w:p>
    <w:p w:rsidR="00197B9C" w:rsidRPr="00197B9C" w:rsidRDefault="00197B9C" w:rsidP="00CC43E2">
      <w:pPr>
        <w:pStyle w:val="ListParagraph"/>
        <w:numPr>
          <w:ilvl w:val="0"/>
          <w:numId w:val="18"/>
        </w:numPr>
        <w:rPr>
          <w:sz w:val="24"/>
          <w:szCs w:val="24"/>
        </w:rPr>
      </w:pPr>
      <w:r w:rsidRPr="00197B9C">
        <w:rPr>
          <w:sz w:val="24"/>
          <w:szCs w:val="24"/>
        </w:rPr>
        <w:t xml:space="preserve">Lining approximately 2,500 l.f. of existing 48-inch sewer along the </w:t>
      </w:r>
      <w:r w:rsidR="00141D13">
        <w:rPr>
          <w:sz w:val="24"/>
          <w:szCs w:val="24"/>
        </w:rPr>
        <w:t>P</w:t>
      </w:r>
      <w:r w:rsidRPr="00197B9C">
        <w:rPr>
          <w:sz w:val="24"/>
          <w:szCs w:val="24"/>
        </w:rPr>
        <w:t>rairie Creek Interceptor;</w:t>
      </w:r>
    </w:p>
    <w:p w:rsidR="00197B9C" w:rsidRDefault="00197B9C" w:rsidP="00CC43E2">
      <w:pPr>
        <w:pStyle w:val="ListParagraph"/>
        <w:numPr>
          <w:ilvl w:val="0"/>
          <w:numId w:val="18"/>
        </w:numPr>
        <w:rPr>
          <w:sz w:val="24"/>
          <w:szCs w:val="24"/>
        </w:rPr>
      </w:pPr>
      <w:r w:rsidRPr="00197B9C">
        <w:rPr>
          <w:sz w:val="24"/>
          <w:szCs w:val="24"/>
        </w:rPr>
        <w:t>Lining approximately 1,000 feet existing 24-inch brick and clay sewer along Vermillion Street south of Bridge Street.</w:t>
      </w:r>
    </w:p>
    <w:p w:rsidR="002C17E2" w:rsidRPr="002C17E2" w:rsidRDefault="002C17E2" w:rsidP="00CC43E2">
      <w:pPr>
        <w:rPr>
          <w:sz w:val="24"/>
          <w:szCs w:val="24"/>
        </w:rPr>
      </w:pPr>
    </w:p>
    <w:p w:rsidR="00197B9C" w:rsidRDefault="00CC43E2" w:rsidP="00CC43E2">
      <w:pPr>
        <w:rPr>
          <w:sz w:val="24"/>
          <w:szCs w:val="24"/>
        </w:rPr>
      </w:pPr>
      <w:r>
        <w:rPr>
          <w:sz w:val="24"/>
          <w:szCs w:val="24"/>
        </w:rPr>
        <w:t xml:space="preserve">The Prafke Addition sewer project consists of the construction of a detention pond, just north of the neighborhood, which will cover roughly three acres.  Existing </w:t>
      </w:r>
      <w:r w:rsidR="008D6029">
        <w:rPr>
          <w:sz w:val="24"/>
          <w:szCs w:val="24"/>
        </w:rPr>
        <w:t xml:space="preserve">8 inch to12 </w:t>
      </w:r>
      <w:r>
        <w:rPr>
          <w:sz w:val="24"/>
          <w:szCs w:val="24"/>
        </w:rPr>
        <w:t xml:space="preserve">inch sewer pipes, approximately </w:t>
      </w:r>
      <w:r w:rsidR="008D6029">
        <w:rPr>
          <w:sz w:val="24"/>
          <w:szCs w:val="24"/>
        </w:rPr>
        <w:t xml:space="preserve">7200 </w:t>
      </w:r>
      <w:r>
        <w:rPr>
          <w:sz w:val="24"/>
          <w:szCs w:val="24"/>
        </w:rPr>
        <w:t xml:space="preserve">l.f. in length, will be lined.  </w:t>
      </w:r>
    </w:p>
    <w:p w:rsidR="00197B9C" w:rsidRDefault="00197B9C" w:rsidP="00CC43E2">
      <w:pPr>
        <w:rPr>
          <w:sz w:val="24"/>
          <w:szCs w:val="24"/>
        </w:rPr>
      </w:pPr>
    </w:p>
    <w:p w:rsidR="00C045D7" w:rsidRDefault="00C045D7" w:rsidP="00CC43E2">
      <w:pPr>
        <w:rPr>
          <w:sz w:val="24"/>
          <w:szCs w:val="24"/>
        </w:rPr>
      </w:pPr>
      <w:r>
        <w:rPr>
          <w:sz w:val="24"/>
          <w:szCs w:val="24"/>
        </w:rPr>
        <w:t xml:space="preserve"> </w:t>
      </w:r>
    </w:p>
    <w:p w:rsidR="00C045D7" w:rsidRDefault="00C045D7">
      <w:pPr>
        <w:jc w:val="both"/>
        <w:rPr>
          <w:sz w:val="24"/>
          <w:szCs w:val="24"/>
        </w:rPr>
      </w:pPr>
    </w:p>
    <w:p w:rsidR="00274A0F" w:rsidRPr="00DB053C" w:rsidRDefault="00AD0DCF">
      <w:pPr>
        <w:jc w:val="both"/>
        <w:rPr>
          <w:sz w:val="24"/>
          <w:szCs w:val="24"/>
        </w:rPr>
      </w:pPr>
      <w:r>
        <w:rPr>
          <w:sz w:val="24"/>
          <w:szCs w:val="24"/>
        </w:rPr>
        <w:t xml:space="preserve">           </w:t>
      </w:r>
      <w:r w:rsidRPr="00AD0DCF">
        <w:rPr>
          <w:b/>
          <w:sz w:val="24"/>
          <w:szCs w:val="24"/>
          <w:u w:val="single"/>
        </w:rPr>
        <w:t xml:space="preserve">WWTP Upgrade </w:t>
      </w:r>
      <w:r w:rsidR="00274A0F" w:rsidRPr="00AD0DCF">
        <w:rPr>
          <w:b/>
          <w:sz w:val="24"/>
          <w:szCs w:val="24"/>
          <w:u w:val="single"/>
        </w:rPr>
        <w:t>Costs</w:t>
      </w:r>
      <w:r w:rsidR="00DB053C">
        <w:rPr>
          <w:sz w:val="24"/>
          <w:szCs w:val="24"/>
        </w:rPr>
        <w:tab/>
      </w:r>
      <w:r w:rsidR="00DB053C">
        <w:rPr>
          <w:sz w:val="24"/>
          <w:szCs w:val="24"/>
        </w:rPr>
        <w:tab/>
      </w:r>
      <w:r w:rsidR="00DB053C">
        <w:rPr>
          <w:sz w:val="24"/>
          <w:szCs w:val="24"/>
        </w:rPr>
        <w:tab/>
      </w:r>
      <w:r w:rsidR="00D5524D">
        <w:rPr>
          <w:sz w:val="24"/>
          <w:szCs w:val="24"/>
        </w:rPr>
        <w:t xml:space="preserve">     </w:t>
      </w:r>
      <w:r w:rsidR="00DB053C" w:rsidRPr="00DB053C">
        <w:rPr>
          <w:b/>
          <w:sz w:val="24"/>
          <w:szCs w:val="24"/>
          <w:u w:val="single"/>
        </w:rPr>
        <w:t>Sewer Capacity Upgrade Costs</w:t>
      </w:r>
    </w:p>
    <w:p w:rsidR="0008162A" w:rsidRDefault="0008162A" w:rsidP="00DB053C">
      <w:pPr>
        <w:jc w:val="both"/>
        <w:rPr>
          <w:sz w:val="24"/>
          <w:szCs w:val="24"/>
        </w:rPr>
      </w:pPr>
    </w:p>
    <w:p w:rsidR="00DB053C" w:rsidRPr="00DB053C" w:rsidRDefault="00DB053C" w:rsidP="00DB053C">
      <w:pPr>
        <w:jc w:val="both"/>
        <w:rPr>
          <w:sz w:val="24"/>
          <w:szCs w:val="24"/>
        </w:rPr>
      </w:pPr>
      <w:r>
        <w:rPr>
          <w:sz w:val="24"/>
          <w:szCs w:val="24"/>
        </w:rPr>
        <w:t xml:space="preserve">Legal          </w:t>
      </w:r>
      <w:r w:rsidRPr="00DB053C">
        <w:rPr>
          <w:sz w:val="24"/>
          <w:szCs w:val="24"/>
        </w:rPr>
        <w:t xml:space="preserve">  </w:t>
      </w:r>
      <w:r w:rsidRPr="00DB053C">
        <w:rPr>
          <w:sz w:val="24"/>
          <w:szCs w:val="24"/>
        </w:rPr>
        <w:tab/>
        <w:t xml:space="preserve">         </w:t>
      </w:r>
      <w:r>
        <w:rPr>
          <w:sz w:val="24"/>
          <w:szCs w:val="24"/>
        </w:rPr>
        <w:t xml:space="preserve">            </w:t>
      </w:r>
      <w:r w:rsidRPr="00DB053C">
        <w:rPr>
          <w:sz w:val="24"/>
          <w:szCs w:val="24"/>
        </w:rPr>
        <w:t xml:space="preserve"> $      10,000</w:t>
      </w:r>
      <w:r>
        <w:rPr>
          <w:sz w:val="24"/>
          <w:szCs w:val="24"/>
        </w:rPr>
        <w:tab/>
      </w:r>
      <w:r>
        <w:rPr>
          <w:sz w:val="24"/>
          <w:szCs w:val="24"/>
        </w:rPr>
        <w:tab/>
        <w:t>Legal</w:t>
      </w:r>
      <w:r>
        <w:rPr>
          <w:sz w:val="24"/>
          <w:szCs w:val="24"/>
        </w:rPr>
        <w:tab/>
      </w:r>
      <w:r>
        <w:rPr>
          <w:sz w:val="24"/>
          <w:szCs w:val="24"/>
        </w:rPr>
        <w:tab/>
      </w:r>
      <w:r>
        <w:rPr>
          <w:sz w:val="24"/>
          <w:szCs w:val="24"/>
        </w:rPr>
        <w:tab/>
      </w:r>
      <w:r>
        <w:rPr>
          <w:sz w:val="24"/>
          <w:szCs w:val="24"/>
        </w:rPr>
        <w:tab/>
        <w:t>$</w:t>
      </w:r>
      <w:r w:rsidR="00D5524D">
        <w:rPr>
          <w:sz w:val="24"/>
          <w:szCs w:val="24"/>
        </w:rPr>
        <w:t xml:space="preserve">      10,000</w:t>
      </w:r>
    </w:p>
    <w:p w:rsidR="00DB053C" w:rsidRPr="00DB053C" w:rsidRDefault="00DB053C" w:rsidP="00DB053C">
      <w:pPr>
        <w:jc w:val="both"/>
        <w:rPr>
          <w:sz w:val="24"/>
          <w:szCs w:val="24"/>
        </w:rPr>
      </w:pPr>
      <w:r w:rsidRPr="00DB053C">
        <w:rPr>
          <w:sz w:val="24"/>
          <w:szCs w:val="24"/>
        </w:rPr>
        <w:t>Bidding</w:t>
      </w:r>
      <w:r>
        <w:rPr>
          <w:sz w:val="24"/>
          <w:szCs w:val="24"/>
        </w:rPr>
        <w:tab/>
      </w:r>
      <w:r>
        <w:rPr>
          <w:sz w:val="24"/>
          <w:szCs w:val="24"/>
        </w:rPr>
        <w:tab/>
        <w:t xml:space="preserve">          $        5,000</w:t>
      </w:r>
      <w:r w:rsidR="00D5524D">
        <w:rPr>
          <w:sz w:val="24"/>
          <w:szCs w:val="24"/>
        </w:rPr>
        <w:tab/>
      </w:r>
      <w:r w:rsidR="00D5524D">
        <w:rPr>
          <w:sz w:val="24"/>
          <w:szCs w:val="24"/>
        </w:rPr>
        <w:tab/>
        <w:t>Bidding</w:t>
      </w:r>
      <w:r w:rsidR="00D5524D">
        <w:rPr>
          <w:sz w:val="24"/>
          <w:szCs w:val="24"/>
        </w:rPr>
        <w:tab/>
      </w:r>
      <w:r w:rsidR="00D5524D">
        <w:rPr>
          <w:sz w:val="24"/>
          <w:szCs w:val="24"/>
        </w:rPr>
        <w:tab/>
      </w:r>
      <w:r w:rsidR="00D5524D">
        <w:rPr>
          <w:sz w:val="24"/>
          <w:szCs w:val="24"/>
        </w:rPr>
        <w:tab/>
        <w:t>$        5,000</w:t>
      </w:r>
    </w:p>
    <w:p w:rsidR="00274A0F" w:rsidRPr="0005511D" w:rsidRDefault="00AD0DCF" w:rsidP="00AD0DCF">
      <w:pPr>
        <w:jc w:val="both"/>
        <w:rPr>
          <w:sz w:val="24"/>
          <w:szCs w:val="24"/>
        </w:rPr>
      </w:pPr>
      <w:r>
        <w:rPr>
          <w:sz w:val="24"/>
          <w:szCs w:val="24"/>
        </w:rPr>
        <w:t>C</w:t>
      </w:r>
      <w:r w:rsidR="00274A0F" w:rsidRPr="0005511D">
        <w:rPr>
          <w:sz w:val="24"/>
          <w:szCs w:val="24"/>
        </w:rPr>
        <w:t>on</w:t>
      </w:r>
      <w:r w:rsidR="00A13061" w:rsidRPr="0005511D">
        <w:rPr>
          <w:sz w:val="24"/>
          <w:szCs w:val="24"/>
        </w:rPr>
        <w:t>struction</w:t>
      </w:r>
      <w:r w:rsidR="00A13061" w:rsidRPr="0005511D">
        <w:rPr>
          <w:sz w:val="24"/>
          <w:szCs w:val="24"/>
        </w:rPr>
        <w:tab/>
      </w:r>
      <w:r w:rsidR="00A13061" w:rsidRPr="0005511D">
        <w:rPr>
          <w:sz w:val="24"/>
          <w:szCs w:val="24"/>
        </w:rPr>
        <w:tab/>
        <w:t xml:space="preserve">          $</w:t>
      </w:r>
      <w:r>
        <w:rPr>
          <w:sz w:val="24"/>
          <w:szCs w:val="24"/>
        </w:rPr>
        <w:t xml:space="preserve"> </w:t>
      </w:r>
      <w:r w:rsidR="00A13061" w:rsidRPr="0005511D">
        <w:rPr>
          <w:sz w:val="24"/>
          <w:szCs w:val="24"/>
        </w:rPr>
        <w:t>1,</w:t>
      </w:r>
      <w:r>
        <w:rPr>
          <w:sz w:val="24"/>
          <w:szCs w:val="24"/>
        </w:rPr>
        <w:t>016,000</w:t>
      </w:r>
      <w:r w:rsidR="00DB053C">
        <w:rPr>
          <w:sz w:val="24"/>
          <w:szCs w:val="24"/>
        </w:rPr>
        <w:tab/>
      </w:r>
      <w:r w:rsidR="00DB053C">
        <w:rPr>
          <w:sz w:val="24"/>
          <w:szCs w:val="24"/>
        </w:rPr>
        <w:tab/>
        <w:t>Construction</w:t>
      </w:r>
      <w:r w:rsidR="00DB053C">
        <w:rPr>
          <w:sz w:val="24"/>
          <w:szCs w:val="24"/>
        </w:rPr>
        <w:tab/>
      </w:r>
      <w:r w:rsidR="00DB053C">
        <w:rPr>
          <w:sz w:val="24"/>
          <w:szCs w:val="24"/>
        </w:rPr>
        <w:tab/>
      </w:r>
      <w:r w:rsidR="00DB053C">
        <w:rPr>
          <w:sz w:val="24"/>
          <w:szCs w:val="24"/>
        </w:rPr>
        <w:tab/>
        <w:t>$</w:t>
      </w:r>
      <w:r w:rsidR="00D5524D">
        <w:rPr>
          <w:sz w:val="24"/>
          <w:szCs w:val="24"/>
        </w:rPr>
        <w:t xml:space="preserve"> </w:t>
      </w:r>
      <w:r w:rsidR="00DB053C">
        <w:rPr>
          <w:sz w:val="24"/>
          <w:szCs w:val="24"/>
        </w:rPr>
        <w:t>2</w:t>
      </w:r>
      <w:r w:rsidR="00D5524D">
        <w:rPr>
          <w:sz w:val="24"/>
          <w:szCs w:val="24"/>
        </w:rPr>
        <w:t>,551,500</w:t>
      </w:r>
      <w:r w:rsidR="00274A0F" w:rsidRPr="0005511D">
        <w:rPr>
          <w:sz w:val="24"/>
          <w:szCs w:val="24"/>
        </w:rPr>
        <w:tab/>
      </w:r>
    </w:p>
    <w:p w:rsidR="00274A0F" w:rsidRPr="00DB053C" w:rsidRDefault="00274A0F" w:rsidP="00AD0DCF">
      <w:pPr>
        <w:jc w:val="both"/>
        <w:rPr>
          <w:sz w:val="24"/>
          <w:szCs w:val="24"/>
          <w:u w:val="single"/>
        </w:rPr>
      </w:pPr>
      <w:r w:rsidRPr="00DB053C">
        <w:rPr>
          <w:sz w:val="24"/>
          <w:szCs w:val="24"/>
          <w:u w:val="single"/>
        </w:rPr>
        <w:t>Contingency</w:t>
      </w:r>
      <w:r w:rsidRPr="00DB053C">
        <w:rPr>
          <w:sz w:val="24"/>
          <w:szCs w:val="24"/>
          <w:u w:val="single"/>
        </w:rPr>
        <w:tab/>
      </w:r>
      <w:r w:rsidR="00A13061" w:rsidRPr="00DB053C">
        <w:rPr>
          <w:sz w:val="24"/>
          <w:szCs w:val="24"/>
          <w:u w:val="single"/>
        </w:rPr>
        <w:t xml:space="preserve"> </w:t>
      </w:r>
      <w:r w:rsidR="00A13061" w:rsidRPr="00DB053C">
        <w:rPr>
          <w:sz w:val="24"/>
          <w:szCs w:val="24"/>
          <w:u w:val="single"/>
        </w:rPr>
        <w:tab/>
        <w:t xml:space="preserve">          $    </w:t>
      </w:r>
      <w:r w:rsidR="00AD0DCF" w:rsidRPr="00DB053C">
        <w:rPr>
          <w:sz w:val="24"/>
          <w:szCs w:val="24"/>
          <w:u w:val="single"/>
        </w:rPr>
        <w:t>101,600</w:t>
      </w:r>
      <w:r w:rsidR="00D5524D" w:rsidRPr="00D5524D">
        <w:rPr>
          <w:sz w:val="24"/>
          <w:szCs w:val="24"/>
        </w:rPr>
        <w:tab/>
      </w:r>
      <w:r w:rsidR="00D5524D" w:rsidRPr="00D5524D">
        <w:rPr>
          <w:sz w:val="24"/>
          <w:szCs w:val="24"/>
        </w:rPr>
        <w:tab/>
      </w:r>
      <w:r w:rsidR="00D5524D" w:rsidRPr="00D5524D">
        <w:rPr>
          <w:sz w:val="24"/>
          <w:szCs w:val="24"/>
          <w:u w:val="single"/>
        </w:rPr>
        <w:t>Contingency</w:t>
      </w:r>
      <w:r w:rsidR="00D5524D" w:rsidRPr="00D5524D">
        <w:rPr>
          <w:sz w:val="24"/>
          <w:szCs w:val="24"/>
          <w:u w:val="single"/>
        </w:rPr>
        <w:tab/>
      </w:r>
      <w:r w:rsidR="00D5524D" w:rsidRPr="00D5524D">
        <w:rPr>
          <w:sz w:val="24"/>
          <w:szCs w:val="24"/>
          <w:u w:val="single"/>
        </w:rPr>
        <w:tab/>
      </w:r>
      <w:r w:rsidR="00D5524D" w:rsidRPr="00D5524D">
        <w:rPr>
          <w:sz w:val="24"/>
          <w:szCs w:val="24"/>
          <w:u w:val="single"/>
        </w:rPr>
        <w:tab/>
        <w:t>$    255,150</w:t>
      </w:r>
    </w:p>
    <w:p w:rsidR="00274A0F" w:rsidRPr="0005511D" w:rsidRDefault="00813DEE" w:rsidP="00AD0DCF">
      <w:pPr>
        <w:pStyle w:val="Heading5"/>
        <w:ind w:left="0"/>
        <w:rPr>
          <w:sz w:val="24"/>
          <w:szCs w:val="24"/>
        </w:rPr>
      </w:pPr>
      <w:r>
        <w:rPr>
          <w:sz w:val="24"/>
          <w:szCs w:val="24"/>
        </w:rPr>
        <w:t>TOTAL</w:t>
      </w:r>
      <w:r>
        <w:rPr>
          <w:sz w:val="24"/>
          <w:szCs w:val="24"/>
        </w:rPr>
        <w:tab/>
      </w:r>
      <w:r>
        <w:rPr>
          <w:sz w:val="24"/>
          <w:szCs w:val="24"/>
        </w:rPr>
        <w:tab/>
        <w:t xml:space="preserve">          </w:t>
      </w:r>
      <w:r w:rsidR="00274A0F" w:rsidRPr="0005511D">
        <w:rPr>
          <w:sz w:val="24"/>
          <w:szCs w:val="24"/>
        </w:rPr>
        <w:t>$</w:t>
      </w:r>
      <w:r w:rsidR="00DB053C">
        <w:rPr>
          <w:sz w:val="24"/>
          <w:szCs w:val="24"/>
        </w:rPr>
        <w:t xml:space="preserve"> 1,132,600</w:t>
      </w:r>
      <w:r w:rsidR="00D5524D">
        <w:rPr>
          <w:sz w:val="24"/>
          <w:szCs w:val="24"/>
        </w:rPr>
        <w:tab/>
      </w:r>
      <w:r w:rsidR="00D5524D">
        <w:rPr>
          <w:sz w:val="24"/>
          <w:szCs w:val="24"/>
        </w:rPr>
        <w:tab/>
        <w:t>TOTAL</w:t>
      </w:r>
      <w:r w:rsidR="00D5524D">
        <w:rPr>
          <w:sz w:val="24"/>
          <w:szCs w:val="24"/>
        </w:rPr>
        <w:tab/>
      </w:r>
      <w:r w:rsidR="00D5524D">
        <w:rPr>
          <w:sz w:val="24"/>
          <w:szCs w:val="24"/>
        </w:rPr>
        <w:tab/>
      </w:r>
      <w:r w:rsidR="00D5524D">
        <w:rPr>
          <w:sz w:val="24"/>
          <w:szCs w:val="24"/>
        </w:rPr>
        <w:tab/>
        <w:t>$ 2,821,650</w:t>
      </w:r>
    </w:p>
    <w:p w:rsidR="009D25A2" w:rsidRPr="00AE2439" w:rsidRDefault="009D25A2" w:rsidP="009D25A2">
      <w:pPr>
        <w:rPr>
          <w:sz w:val="22"/>
          <w:szCs w:val="22"/>
        </w:rPr>
      </w:pPr>
    </w:p>
    <w:p w:rsidR="00D5524D" w:rsidRDefault="00D5524D" w:rsidP="009D25A2"/>
    <w:p w:rsidR="00D5524D" w:rsidRDefault="00D5524D" w:rsidP="009D25A2"/>
    <w:p w:rsidR="00D5524D" w:rsidRDefault="00D5524D" w:rsidP="00D5524D">
      <w:pPr>
        <w:jc w:val="center"/>
        <w:rPr>
          <w:b/>
          <w:sz w:val="24"/>
          <w:szCs w:val="24"/>
          <w:u w:val="single"/>
        </w:rPr>
      </w:pPr>
      <w:r w:rsidRPr="00D5524D">
        <w:rPr>
          <w:b/>
          <w:sz w:val="24"/>
          <w:szCs w:val="24"/>
          <w:u w:val="single"/>
        </w:rPr>
        <w:t xml:space="preserve">Prafke </w:t>
      </w:r>
      <w:r>
        <w:rPr>
          <w:b/>
          <w:sz w:val="24"/>
          <w:szCs w:val="24"/>
          <w:u w:val="single"/>
        </w:rPr>
        <w:t>Addition Sewer Costs</w:t>
      </w:r>
    </w:p>
    <w:p w:rsidR="00D5524D" w:rsidRDefault="00D5524D" w:rsidP="00D5524D">
      <w:pPr>
        <w:jc w:val="center"/>
        <w:rPr>
          <w:b/>
          <w:sz w:val="24"/>
          <w:szCs w:val="24"/>
          <w:u w:val="single"/>
        </w:rPr>
      </w:pPr>
    </w:p>
    <w:p w:rsidR="00D5524D" w:rsidRDefault="00BD20F5" w:rsidP="00BD20F5">
      <w:pPr>
        <w:rPr>
          <w:sz w:val="24"/>
          <w:szCs w:val="24"/>
        </w:rPr>
      </w:pPr>
      <w:r>
        <w:rPr>
          <w:sz w:val="24"/>
          <w:szCs w:val="24"/>
        </w:rPr>
        <w:t xml:space="preserve">                                              </w:t>
      </w:r>
      <w:r w:rsidR="00D5524D">
        <w:rPr>
          <w:sz w:val="24"/>
          <w:szCs w:val="24"/>
        </w:rPr>
        <w:t>Legal</w:t>
      </w:r>
      <w:r w:rsidR="00D5524D">
        <w:rPr>
          <w:sz w:val="24"/>
          <w:szCs w:val="24"/>
        </w:rPr>
        <w:tab/>
      </w:r>
      <w:r w:rsidR="00D5524D">
        <w:rPr>
          <w:sz w:val="24"/>
          <w:szCs w:val="24"/>
        </w:rPr>
        <w:tab/>
      </w:r>
      <w:r w:rsidR="00D5524D">
        <w:rPr>
          <w:sz w:val="24"/>
          <w:szCs w:val="24"/>
        </w:rPr>
        <w:tab/>
      </w:r>
      <w:r w:rsidR="00D5524D">
        <w:rPr>
          <w:sz w:val="24"/>
          <w:szCs w:val="24"/>
        </w:rPr>
        <w:tab/>
        <w:t xml:space="preserve">$      10,000            </w:t>
      </w:r>
    </w:p>
    <w:p w:rsidR="00D5524D" w:rsidRPr="00D5524D" w:rsidRDefault="00BD20F5" w:rsidP="00BD20F5">
      <w:pPr>
        <w:rPr>
          <w:sz w:val="24"/>
          <w:szCs w:val="24"/>
        </w:rPr>
      </w:pPr>
      <w:r>
        <w:rPr>
          <w:sz w:val="24"/>
          <w:szCs w:val="24"/>
        </w:rPr>
        <w:t xml:space="preserve">                                              </w:t>
      </w:r>
      <w:r w:rsidR="00D5524D">
        <w:rPr>
          <w:sz w:val="24"/>
          <w:szCs w:val="24"/>
        </w:rPr>
        <w:t>Bidding</w:t>
      </w:r>
      <w:r w:rsidR="00D5524D">
        <w:rPr>
          <w:sz w:val="24"/>
          <w:szCs w:val="24"/>
        </w:rPr>
        <w:tab/>
      </w:r>
      <w:r w:rsidR="00D5524D">
        <w:rPr>
          <w:sz w:val="24"/>
          <w:szCs w:val="24"/>
        </w:rPr>
        <w:tab/>
      </w:r>
      <w:r w:rsidR="00D5524D">
        <w:rPr>
          <w:sz w:val="24"/>
          <w:szCs w:val="24"/>
        </w:rPr>
        <w:tab/>
      </w:r>
      <w:r>
        <w:rPr>
          <w:sz w:val="24"/>
          <w:szCs w:val="24"/>
        </w:rPr>
        <w:tab/>
      </w:r>
      <w:r w:rsidR="00D5524D">
        <w:rPr>
          <w:sz w:val="24"/>
          <w:szCs w:val="24"/>
        </w:rPr>
        <w:t>$        5,000</w:t>
      </w:r>
    </w:p>
    <w:p w:rsidR="00D5524D" w:rsidRPr="00D5524D" w:rsidRDefault="00BD20F5" w:rsidP="00BD20F5">
      <w:pPr>
        <w:ind w:left="720" w:firstLine="720"/>
        <w:rPr>
          <w:sz w:val="24"/>
          <w:szCs w:val="24"/>
        </w:rPr>
      </w:pPr>
      <w:r>
        <w:rPr>
          <w:sz w:val="24"/>
          <w:szCs w:val="24"/>
        </w:rPr>
        <w:t xml:space="preserve">                      </w:t>
      </w:r>
      <w:r w:rsidR="00D5524D" w:rsidRPr="00D5524D">
        <w:rPr>
          <w:sz w:val="24"/>
          <w:szCs w:val="24"/>
        </w:rPr>
        <w:t>Construction</w:t>
      </w:r>
      <w:r>
        <w:rPr>
          <w:sz w:val="24"/>
          <w:szCs w:val="24"/>
        </w:rPr>
        <w:t>*</w:t>
      </w:r>
      <w:r w:rsidR="00D5524D">
        <w:rPr>
          <w:sz w:val="24"/>
          <w:szCs w:val="24"/>
        </w:rPr>
        <w:tab/>
      </w:r>
      <w:r w:rsidR="00D5524D">
        <w:rPr>
          <w:sz w:val="24"/>
          <w:szCs w:val="24"/>
        </w:rPr>
        <w:tab/>
      </w:r>
      <w:r w:rsidR="00D5524D">
        <w:rPr>
          <w:sz w:val="24"/>
          <w:szCs w:val="24"/>
        </w:rPr>
        <w:tab/>
        <w:t>$ 2,349,000</w:t>
      </w:r>
      <w:r w:rsidR="00D5524D">
        <w:rPr>
          <w:sz w:val="24"/>
          <w:szCs w:val="24"/>
        </w:rPr>
        <w:tab/>
      </w:r>
    </w:p>
    <w:p w:rsidR="00D5524D" w:rsidRPr="00BD20F5" w:rsidRDefault="00BD20F5" w:rsidP="00BD20F5">
      <w:pPr>
        <w:ind w:left="2160"/>
        <w:rPr>
          <w:sz w:val="24"/>
          <w:szCs w:val="24"/>
          <w:u w:val="single"/>
        </w:rPr>
      </w:pPr>
      <w:r>
        <w:rPr>
          <w:sz w:val="24"/>
          <w:szCs w:val="24"/>
        </w:rPr>
        <w:t xml:space="preserve">          </w:t>
      </w:r>
      <w:r w:rsidRPr="00BD20F5">
        <w:rPr>
          <w:sz w:val="24"/>
          <w:szCs w:val="24"/>
          <w:u w:val="single"/>
        </w:rPr>
        <w:t>Contingency</w:t>
      </w:r>
      <w:r w:rsidRPr="00BD20F5">
        <w:rPr>
          <w:sz w:val="24"/>
          <w:szCs w:val="24"/>
          <w:u w:val="single"/>
        </w:rPr>
        <w:tab/>
      </w:r>
      <w:r w:rsidRPr="00BD20F5">
        <w:rPr>
          <w:sz w:val="24"/>
          <w:szCs w:val="24"/>
          <w:u w:val="single"/>
        </w:rPr>
        <w:tab/>
      </w:r>
      <w:r w:rsidRPr="00BD20F5">
        <w:rPr>
          <w:sz w:val="24"/>
          <w:szCs w:val="24"/>
          <w:u w:val="single"/>
        </w:rPr>
        <w:tab/>
        <w:t>$    2</w:t>
      </w:r>
      <w:r w:rsidR="00D5524D" w:rsidRPr="00BD20F5">
        <w:rPr>
          <w:sz w:val="24"/>
          <w:szCs w:val="24"/>
          <w:u w:val="single"/>
        </w:rPr>
        <w:t>34</w:t>
      </w:r>
      <w:r w:rsidRPr="00BD20F5">
        <w:rPr>
          <w:sz w:val="24"/>
          <w:szCs w:val="24"/>
          <w:u w:val="single"/>
        </w:rPr>
        <w:t>,</w:t>
      </w:r>
      <w:r w:rsidR="00D5524D" w:rsidRPr="00BD20F5">
        <w:rPr>
          <w:sz w:val="24"/>
          <w:szCs w:val="24"/>
          <w:u w:val="single"/>
        </w:rPr>
        <w:t>9</w:t>
      </w:r>
      <w:r w:rsidRPr="00BD20F5">
        <w:rPr>
          <w:sz w:val="24"/>
          <w:szCs w:val="24"/>
          <w:u w:val="single"/>
        </w:rPr>
        <w:t>00</w:t>
      </w:r>
    </w:p>
    <w:p w:rsidR="00D5524D" w:rsidRDefault="00BD20F5" w:rsidP="00BD20F5">
      <w:pPr>
        <w:ind w:left="2160"/>
        <w:rPr>
          <w:b/>
          <w:sz w:val="24"/>
          <w:szCs w:val="24"/>
        </w:rPr>
      </w:pPr>
      <w:r>
        <w:rPr>
          <w:b/>
          <w:sz w:val="24"/>
          <w:szCs w:val="24"/>
        </w:rPr>
        <w:t xml:space="preserve">          TOTAL</w:t>
      </w:r>
      <w:r>
        <w:rPr>
          <w:b/>
          <w:sz w:val="24"/>
          <w:szCs w:val="24"/>
        </w:rPr>
        <w:tab/>
      </w:r>
      <w:r>
        <w:rPr>
          <w:b/>
          <w:sz w:val="24"/>
          <w:szCs w:val="24"/>
        </w:rPr>
        <w:tab/>
      </w:r>
      <w:r>
        <w:rPr>
          <w:b/>
          <w:sz w:val="24"/>
          <w:szCs w:val="24"/>
        </w:rPr>
        <w:tab/>
        <w:t>$ 2,598,900</w:t>
      </w:r>
    </w:p>
    <w:p w:rsidR="00BD20F5" w:rsidRPr="00BD20F5" w:rsidRDefault="00BD20F5" w:rsidP="00BD20F5">
      <w:pPr>
        <w:rPr>
          <w:b/>
          <w:sz w:val="24"/>
          <w:szCs w:val="24"/>
        </w:rPr>
      </w:pPr>
    </w:p>
    <w:p w:rsidR="00274A0F" w:rsidRDefault="00BD20F5">
      <w:r>
        <w:t>All engineering services will be performed “in house” by the City of Streator.</w:t>
      </w:r>
    </w:p>
    <w:p w:rsidR="00BD20F5" w:rsidRDefault="00BD20F5">
      <w:r>
        <w:t>*The cost of storm water related work is not an eligible cost.  The cost of $</w:t>
      </w:r>
      <w:r w:rsidR="00A35A3F">
        <w:t>1,725,000 for lining the sewer pipe is eligible for loan participation</w:t>
      </w:r>
    </w:p>
    <w:p w:rsidR="00A35A3F" w:rsidRPr="0005511D" w:rsidRDefault="00A35A3F">
      <w:pPr>
        <w:rPr>
          <w:sz w:val="24"/>
          <w:szCs w:val="24"/>
        </w:rPr>
      </w:pPr>
    </w:p>
    <w:p w:rsidR="009E42DD" w:rsidRPr="0005511D" w:rsidRDefault="009E42DD">
      <w:pPr>
        <w:rPr>
          <w:sz w:val="24"/>
          <w:szCs w:val="24"/>
        </w:rPr>
      </w:pPr>
    </w:p>
    <w:p w:rsidR="00274A0F" w:rsidRPr="0005511D" w:rsidRDefault="00274A0F">
      <w:pPr>
        <w:tabs>
          <w:tab w:val="left" w:pos="720"/>
          <w:tab w:val="left" w:pos="1440"/>
          <w:tab w:val="left" w:pos="2160"/>
          <w:tab w:val="left" w:pos="2880"/>
          <w:tab w:val="left" w:pos="3600"/>
          <w:tab w:val="left" w:pos="4320"/>
          <w:tab w:val="left" w:pos="5040"/>
          <w:tab w:val="left" w:pos="5760"/>
        </w:tabs>
        <w:ind w:left="5760" w:hanging="5760"/>
        <w:rPr>
          <w:b/>
          <w:sz w:val="24"/>
          <w:szCs w:val="24"/>
          <w:u w:val="single"/>
        </w:rPr>
      </w:pPr>
      <w:r w:rsidRPr="0005511D">
        <w:rPr>
          <w:b/>
          <w:sz w:val="24"/>
          <w:szCs w:val="24"/>
          <w:u w:val="single"/>
        </w:rPr>
        <w:t>Implementation</w:t>
      </w:r>
    </w:p>
    <w:p w:rsidR="00274A0F" w:rsidRPr="0005511D" w:rsidRDefault="00274A0F">
      <w:pPr>
        <w:rPr>
          <w:sz w:val="24"/>
          <w:szCs w:val="24"/>
        </w:rPr>
      </w:pPr>
    </w:p>
    <w:p w:rsidR="00274A0F" w:rsidRPr="0005511D" w:rsidRDefault="00274A0F">
      <w:pPr>
        <w:rPr>
          <w:sz w:val="24"/>
          <w:szCs w:val="24"/>
        </w:rPr>
      </w:pPr>
      <w:r w:rsidRPr="0005511D">
        <w:rPr>
          <w:sz w:val="24"/>
          <w:szCs w:val="24"/>
        </w:rPr>
        <w:t xml:space="preserve">The proposed </w:t>
      </w:r>
      <w:r w:rsidR="008F1963">
        <w:rPr>
          <w:sz w:val="24"/>
          <w:szCs w:val="24"/>
        </w:rPr>
        <w:t>WWTP equipment upgrade</w:t>
      </w:r>
      <w:r w:rsidR="0045158C" w:rsidRPr="0005511D">
        <w:rPr>
          <w:sz w:val="24"/>
          <w:szCs w:val="24"/>
        </w:rPr>
        <w:t xml:space="preserve"> project</w:t>
      </w:r>
      <w:r w:rsidRPr="0005511D">
        <w:rPr>
          <w:sz w:val="24"/>
          <w:szCs w:val="24"/>
        </w:rPr>
        <w:t xml:space="preserve"> is scheduled for initiation of construction in </w:t>
      </w:r>
      <w:r w:rsidR="008F1963">
        <w:rPr>
          <w:sz w:val="24"/>
          <w:szCs w:val="24"/>
        </w:rPr>
        <w:t>February 2014</w:t>
      </w:r>
      <w:r w:rsidR="0045158C" w:rsidRPr="0005511D">
        <w:rPr>
          <w:sz w:val="24"/>
          <w:szCs w:val="24"/>
        </w:rPr>
        <w:t xml:space="preserve"> with construction </w:t>
      </w:r>
      <w:r w:rsidR="008F1963">
        <w:rPr>
          <w:sz w:val="24"/>
          <w:szCs w:val="24"/>
        </w:rPr>
        <w:t>expected to require approximately10</w:t>
      </w:r>
      <w:r w:rsidR="00353818">
        <w:rPr>
          <w:sz w:val="24"/>
          <w:szCs w:val="24"/>
        </w:rPr>
        <w:t xml:space="preserve"> m</w:t>
      </w:r>
      <w:r w:rsidR="008F1963">
        <w:rPr>
          <w:sz w:val="24"/>
          <w:szCs w:val="24"/>
        </w:rPr>
        <w:t>onths.</w:t>
      </w:r>
      <w:r w:rsidR="008B379A" w:rsidRPr="0005511D">
        <w:rPr>
          <w:sz w:val="24"/>
          <w:szCs w:val="24"/>
        </w:rPr>
        <w:t xml:space="preserve">  The City of Streator is requesting f</w:t>
      </w:r>
      <w:r w:rsidRPr="0005511D">
        <w:rPr>
          <w:sz w:val="24"/>
          <w:szCs w:val="24"/>
        </w:rPr>
        <w:t>und</w:t>
      </w:r>
      <w:r w:rsidR="00B8728F" w:rsidRPr="0005511D">
        <w:rPr>
          <w:sz w:val="24"/>
          <w:szCs w:val="24"/>
        </w:rPr>
        <w:t xml:space="preserve">ing </w:t>
      </w:r>
      <w:r w:rsidR="00D170C4">
        <w:rPr>
          <w:sz w:val="24"/>
          <w:szCs w:val="24"/>
        </w:rPr>
        <w:t>of</w:t>
      </w:r>
      <w:r w:rsidR="00B8728F" w:rsidRPr="0005511D">
        <w:rPr>
          <w:sz w:val="24"/>
          <w:szCs w:val="24"/>
        </w:rPr>
        <w:t xml:space="preserve"> $</w:t>
      </w:r>
      <w:r w:rsidR="008F1963">
        <w:rPr>
          <w:sz w:val="24"/>
          <w:szCs w:val="24"/>
        </w:rPr>
        <w:t>1,027,600</w:t>
      </w:r>
      <w:r w:rsidR="00B8728F" w:rsidRPr="0005511D">
        <w:rPr>
          <w:sz w:val="24"/>
          <w:szCs w:val="24"/>
        </w:rPr>
        <w:t xml:space="preserve"> </w:t>
      </w:r>
      <w:r w:rsidRPr="0005511D">
        <w:rPr>
          <w:sz w:val="24"/>
          <w:szCs w:val="24"/>
        </w:rPr>
        <w:t xml:space="preserve">through the </w:t>
      </w:r>
      <w:r w:rsidR="00C15426">
        <w:rPr>
          <w:sz w:val="24"/>
          <w:szCs w:val="24"/>
        </w:rPr>
        <w:t>Illinois Environmental Protection Agency (</w:t>
      </w:r>
      <w:r w:rsidRPr="0005511D">
        <w:rPr>
          <w:sz w:val="24"/>
          <w:szCs w:val="24"/>
        </w:rPr>
        <w:t>IEPA</w:t>
      </w:r>
      <w:r w:rsidR="00C15426">
        <w:rPr>
          <w:sz w:val="24"/>
          <w:szCs w:val="24"/>
        </w:rPr>
        <w:t>)</w:t>
      </w:r>
      <w:r w:rsidRPr="0005511D">
        <w:rPr>
          <w:sz w:val="24"/>
          <w:szCs w:val="24"/>
        </w:rPr>
        <w:t xml:space="preserve"> Loan Program</w:t>
      </w:r>
      <w:r w:rsidR="00B8728F" w:rsidRPr="0005511D">
        <w:rPr>
          <w:sz w:val="24"/>
          <w:szCs w:val="24"/>
        </w:rPr>
        <w:t xml:space="preserve"> with the City contributing $</w:t>
      </w:r>
      <w:r w:rsidR="008F1963">
        <w:rPr>
          <w:sz w:val="24"/>
          <w:szCs w:val="24"/>
        </w:rPr>
        <w:t>100,000</w:t>
      </w:r>
      <w:r w:rsidR="00B8728F" w:rsidRPr="0005511D">
        <w:rPr>
          <w:sz w:val="24"/>
          <w:szCs w:val="24"/>
        </w:rPr>
        <w:t xml:space="preserve"> </w:t>
      </w:r>
      <w:r w:rsidR="00B24396" w:rsidRPr="0005511D">
        <w:rPr>
          <w:sz w:val="24"/>
          <w:szCs w:val="24"/>
        </w:rPr>
        <w:t>f</w:t>
      </w:r>
      <w:r w:rsidR="0005511D" w:rsidRPr="0005511D">
        <w:rPr>
          <w:sz w:val="24"/>
          <w:szCs w:val="24"/>
        </w:rPr>
        <w:t xml:space="preserve">rom </w:t>
      </w:r>
      <w:r w:rsidR="008F1963">
        <w:rPr>
          <w:sz w:val="24"/>
          <w:szCs w:val="24"/>
        </w:rPr>
        <w:t>Sewer Use Revenues</w:t>
      </w:r>
      <w:r w:rsidRPr="0005511D">
        <w:rPr>
          <w:sz w:val="24"/>
          <w:szCs w:val="24"/>
        </w:rPr>
        <w:t>.  For a 20-year loan of $</w:t>
      </w:r>
      <w:r w:rsidR="008F1963">
        <w:rPr>
          <w:sz w:val="24"/>
          <w:szCs w:val="24"/>
        </w:rPr>
        <w:t>1,027,600</w:t>
      </w:r>
      <w:r w:rsidRPr="0005511D">
        <w:rPr>
          <w:sz w:val="24"/>
          <w:szCs w:val="24"/>
        </w:rPr>
        <w:t xml:space="preserve">, at the </w:t>
      </w:r>
      <w:r w:rsidR="00353818">
        <w:rPr>
          <w:sz w:val="24"/>
          <w:szCs w:val="24"/>
        </w:rPr>
        <w:t>estimated</w:t>
      </w:r>
      <w:r w:rsidRPr="0005511D">
        <w:rPr>
          <w:sz w:val="24"/>
          <w:szCs w:val="24"/>
        </w:rPr>
        <w:t xml:space="preserve"> interest rate of 2.</w:t>
      </w:r>
      <w:r w:rsidR="00353818">
        <w:rPr>
          <w:sz w:val="24"/>
          <w:szCs w:val="24"/>
        </w:rPr>
        <w:t>0</w:t>
      </w:r>
      <w:r w:rsidRPr="0005511D">
        <w:rPr>
          <w:sz w:val="24"/>
          <w:szCs w:val="24"/>
        </w:rPr>
        <w:t>%, an annual loan rep</w:t>
      </w:r>
      <w:r w:rsidR="008B379A" w:rsidRPr="0005511D">
        <w:rPr>
          <w:sz w:val="24"/>
          <w:szCs w:val="24"/>
        </w:rPr>
        <w:t>ayment of approximately $</w:t>
      </w:r>
      <w:r w:rsidR="00CB5A66">
        <w:rPr>
          <w:sz w:val="24"/>
          <w:szCs w:val="24"/>
        </w:rPr>
        <w:t>62,897</w:t>
      </w:r>
      <w:r w:rsidRPr="0005511D">
        <w:rPr>
          <w:sz w:val="24"/>
          <w:szCs w:val="24"/>
        </w:rPr>
        <w:t xml:space="preserve"> would be required.  </w:t>
      </w:r>
      <w:r w:rsidR="00C15426">
        <w:rPr>
          <w:sz w:val="24"/>
          <w:szCs w:val="24"/>
        </w:rPr>
        <w:t xml:space="preserve">For all three projects, the total loan fundable cost is estimated at $5,829,150 with an annual loan repayment of $355,061.  The projected construction start date for the sewer capacity upgrade project is July 2014 with completion in one year.  The Prafke sewer project is scheduled for January 2015 with completion by December of 2015.  </w:t>
      </w:r>
      <w:r w:rsidR="005F0E6D">
        <w:rPr>
          <w:sz w:val="24"/>
          <w:szCs w:val="24"/>
        </w:rPr>
        <w:t>The IEPA Loan will be repaid from user fees and sales tax funds.</w:t>
      </w:r>
      <w:r w:rsidR="009E42DD" w:rsidRPr="0005511D">
        <w:rPr>
          <w:sz w:val="24"/>
          <w:szCs w:val="24"/>
        </w:rPr>
        <w:t xml:space="preserve"> </w:t>
      </w:r>
      <w:r w:rsidRPr="0005511D">
        <w:rPr>
          <w:sz w:val="24"/>
          <w:szCs w:val="24"/>
        </w:rPr>
        <w:t xml:space="preserve">Based on average monthly water usage of </w:t>
      </w:r>
      <w:r w:rsidR="005F0E6D">
        <w:rPr>
          <w:sz w:val="24"/>
          <w:szCs w:val="24"/>
        </w:rPr>
        <w:t>500 cubic feet per month (3,741</w:t>
      </w:r>
      <w:r w:rsidRPr="0005511D">
        <w:rPr>
          <w:sz w:val="24"/>
          <w:szCs w:val="24"/>
        </w:rPr>
        <w:t xml:space="preserve"> gallons</w:t>
      </w:r>
      <w:r w:rsidR="005F0E6D">
        <w:rPr>
          <w:sz w:val="24"/>
          <w:szCs w:val="24"/>
        </w:rPr>
        <w:t>)</w:t>
      </w:r>
      <w:r w:rsidRPr="0005511D">
        <w:rPr>
          <w:sz w:val="24"/>
          <w:szCs w:val="24"/>
        </w:rPr>
        <w:t xml:space="preserve">, </w:t>
      </w:r>
      <w:r w:rsidR="005F0E6D">
        <w:rPr>
          <w:sz w:val="24"/>
          <w:szCs w:val="24"/>
        </w:rPr>
        <w:t>the</w:t>
      </w:r>
      <w:r w:rsidRPr="0005511D">
        <w:rPr>
          <w:sz w:val="24"/>
          <w:szCs w:val="24"/>
        </w:rPr>
        <w:t xml:space="preserve"> average monthly user charge </w:t>
      </w:r>
      <w:r w:rsidR="005F0E6D">
        <w:rPr>
          <w:sz w:val="24"/>
          <w:szCs w:val="24"/>
        </w:rPr>
        <w:t>is</w:t>
      </w:r>
      <w:r w:rsidRPr="0005511D">
        <w:rPr>
          <w:sz w:val="24"/>
          <w:szCs w:val="24"/>
        </w:rPr>
        <w:t xml:space="preserve"> $</w:t>
      </w:r>
      <w:r w:rsidR="005F0E6D">
        <w:rPr>
          <w:sz w:val="24"/>
          <w:szCs w:val="24"/>
        </w:rPr>
        <w:t>34.25</w:t>
      </w:r>
      <w:r w:rsidR="00C62CFA" w:rsidRPr="0005511D">
        <w:rPr>
          <w:sz w:val="24"/>
          <w:szCs w:val="24"/>
        </w:rPr>
        <w:t>.  This average monthly fee is 1</w:t>
      </w:r>
      <w:r w:rsidR="005F0E6D">
        <w:rPr>
          <w:sz w:val="24"/>
          <w:szCs w:val="24"/>
        </w:rPr>
        <w:t>.04</w:t>
      </w:r>
      <w:r w:rsidR="00C62CFA" w:rsidRPr="0005511D">
        <w:rPr>
          <w:sz w:val="24"/>
          <w:szCs w:val="24"/>
        </w:rPr>
        <w:t xml:space="preserve">% </w:t>
      </w:r>
      <w:r w:rsidRPr="0005511D">
        <w:rPr>
          <w:sz w:val="24"/>
          <w:szCs w:val="24"/>
        </w:rPr>
        <w:t xml:space="preserve">of the median household </w:t>
      </w:r>
      <w:r w:rsidR="005F0E6D">
        <w:rPr>
          <w:sz w:val="24"/>
          <w:szCs w:val="24"/>
        </w:rPr>
        <w:t>income of $39,597</w:t>
      </w:r>
      <w:r w:rsidR="00C62CFA" w:rsidRPr="0005511D">
        <w:rPr>
          <w:sz w:val="24"/>
          <w:szCs w:val="24"/>
        </w:rPr>
        <w:t xml:space="preserve"> (20</w:t>
      </w:r>
      <w:r w:rsidR="005F0E6D">
        <w:rPr>
          <w:sz w:val="24"/>
          <w:szCs w:val="24"/>
        </w:rPr>
        <w:t>10</w:t>
      </w:r>
      <w:r w:rsidR="00C62CFA" w:rsidRPr="0005511D">
        <w:rPr>
          <w:sz w:val="24"/>
          <w:szCs w:val="24"/>
        </w:rPr>
        <w:t xml:space="preserve"> Census) and</w:t>
      </w:r>
      <w:r w:rsidRPr="0005511D">
        <w:rPr>
          <w:sz w:val="24"/>
          <w:szCs w:val="24"/>
        </w:rPr>
        <w:t xml:space="preserve"> within Agency guidelines of affordability.  </w:t>
      </w:r>
      <w:r w:rsidR="00C62CFA" w:rsidRPr="0005511D">
        <w:rPr>
          <w:sz w:val="24"/>
          <w:szCs w:val="24"/>
        </w:rPr>
        <w:t>It appears t</w:t>
      </w:r>
      <w:r w:rsidR="00D170C4">
        <w:rPr>
          <w:sz w:val="24"/>
          <w:szCs w:val="24"/>
        </w:rPr>
        <w:t>hat the current rate structure</w:t>
      </w:r>
      <w:r w:rsidR="00C62CFA" w:rsidRPr="0005511D">
        <w:rPr>
          <w:sz w:val="24"/>
          <w:szCs w:val="24"/>
        </w:rPr>
        <w:t xml:space="preserve"> will be adequate for operation, maintenance, replacement and loan </w:t>
      </w:r>
      <w:r w:rsidR="0005511D" w:rsidRPr="0005511D">
        <w:rPr>
          <w:sz w:val="24"/>
          <w:szCs w:val="24"/>
        </w:rPr>
        <w:t>debt service</w:t>
      </w:r>
      <w:r w:rsidR="00D170C4">
        <w:rPr>
          <w:sz w:val="24"/>
          <w:szCs w:val="24"/>
        </w:rPr>
        <w:t xml:space="preserve"> for all three proposed projects</w:t>
      </w:r>
      <w:r w:rsidR="00C62CFA" w:rsidRPr="0005511D">
        <w:rPr>
          <w:sz w:val="24"/>
          <w:szCs w:val="24"/>
        </w:rPr>
        <w:t>.</w:t>
      </w:r>
      <w:r w:rsidR="0005511D" w:rsidRPr="0005511D">
        <w:rPr>
          <w:sz w:val="24"/>
          <w:szCs w:val="24"/>
        </w:rPr>
        <w:t xml:space="preserve">  </w:t>
      </w:r>
      <w:r w:rsidRPr="0005511D">
        <w:rPr>
          <w:sz w:val="24"/>
          <w:szCs w:val="24"/>
        </w:rPr>
        <w:t xml:space="preserve">       </w:t>
      </w:r>
    </w:p>
    <w:p w:rsidR="00813DEE" w:rsidRDefault="00813DEE">
      <w:pPr>
        <w:rPr>
          <w:b/>
          <w:sz w:val="24"/>
          <w:szCs w:val="24"/>
          <w:u w:val="single"/>
        </w:rPr>
      </w:pPr>
    </w:p>
    <w:p w:rsidR="00813DEE" w:rsidRDefault="00813DEE">
      <w:pPr>
        <w:rPr>
          <w:b/>
          <w:sz w:val="24"/>
          <w:szCs w:val="24"/>
          <w:u w:val="single"/>
        </w:rPr>
      </w:pPr>
    </w:p>
    <w:p w:rsidR="00274A0F" w:rsidRPr="0005511D" w:rsidRDefault="00274A0F">
      <w:pPr>
        <w:rPr>
          <w:b/>
          <w:sz w:val="24"/>
          <w:szCs w:val="24"/>
          <w:u w:val="single"/>
        </w:rPr>
      </w:pPr>
      <w:r w:rsidRPr="0005511D">
        <w:rPr>
          <w:b/>
          <w:sz w:val="24"/>
          <w:szCs w:val="24"/>
          <w:u w:val="single"/>
        </w:rPr>
        <w:t>Public Participation</w:t>
      </w:r>
    </w:p>
    <w:p w:rsidR="00274A0F" w:rsidRPr="0005511D" w:rsidRDefault="00274A0F">
      <w:pPr>
        <w:rPr>
          <w:sz w:val="24"/>
          <w:szCs w:val="24"/>
        </w:rPr>
      </w:pPr>
    </w:p>
    <w:p w:rsidR="00274A0F" w:rsidRPr="0005511D" w:rsidRDefault="00274A0F">
      <w:pPr>
        <w:rPr>
          <w:sz w:val="24"/>
          <w:szCs w:val="24"/>
        </w:rPr>
      </w:pPr>
      <w:r w:rsidRPr="0005511D">
        <w:rPr>
          <w:sz w:val="24"/>
          <w:szCs w:val="24"/>
        </w:rPr>
        <w:t>Public comments are invited on this proposed project.</w:t>
      </w:r>
    </w:p>
    <w:p w:rsidR="00274A0F" w:rsidRPr="0005511D" w:rsidRDefault="00274A0F">
      <w:pPr>
        <w:rPr>
          <w:sz w:val="24"/>
          <w:szCs w:val="24"/>
        </w:rPr>
      </w:pPr>
      <w:r w:rsidRPr="0005511D">
        <w:rPr>
          <w:sz w:val="24"/>
          <w:szCs w:val="24"/>
        </w:rPr>
        <w:t>For further information contact:</w:t>
      </w:r>
    </w:p>
    <w:p w:rsidR="00274A0F" w:rsidRPr="0005511D" w:rsidRDefault="00274A0F">
      <w:pPr>
        <w:rPr>
          <w:sz w:val="24"/>
          <w:szCs w:val="24"/>
        </w:rPr>
      </w:pPr>
    </w:p>
    <w:p w:rsidR="00274A0F" w:rsidRPr="0005511D" w:rsidRDefault="00274A0F">
      <w:pPr>
        <w:rPr>
          <w:sz w:val="24"/>
          <w:szCs w:val="24"/>
        </w:rPr>
      </w:pPr>
      <w:r w:rsidRPr="0005511D">
        <w:rPr>
          <w:sz w:val="24"/>
          <w:szCs w:val="24"/>
        </w:rPr>
        <w:t>Gary Bingenheimer</w:t>
      </w:r>
    </w:p>
    <w:p w:rsidR="00274A0F" w:rsidRPr="0005511D" w:rsidRDefault="00274A0F">
      <w:pPr>
        <w:rPr>
          <w:sz w:val="24"/>
          <w:szCs w:val="24"/>
        </w:rPr>
      </w:pPr>
      <w:r w:rsidRPr="0005511D">
        <w:rPr>
          <w:sz w:val="24"/>
          <w:szCs w:val="24"/>
        </w:rPr>
        <w:t>Illinois Environmental Protection Agency</w:t>
      </w:r>
    </w:p>
    <w:p w:rsidR="00274A0F" w:rsidRPr="0005511D" w:rsidRDefault="00274A0F">
      <w:pPr>
        <w:rPr>
          <w:sz w:val="24"/>
          <w:szCs w:val="24"/>
        </w:rPr>
      </w:pPr>
      <w:r w:rsidRPr="0005511D">
        <w:rPr>
          <w:sz w:val="24"/>
          <w:szCs w:val="24"/>
        </w:rPr>
        <w:t>Infrastructure Financial Assistance Section</w:t>
      </w:r>
    </w:p>
    <w:p w:rsidR="00274A0F" w:rsidRPr="0005511D" w:rsidRDefault="00274A0F">
      <w:pPr>
        <w:rPr>
          <w:sz w:val="24"/>
          <w:szCs w:val="24"/>
        </w:rPr>
      </w:pPr>
      <w:r w:rsidRPr="0005511D">
        <w:rPr>
          <w:sz w:val="24"/>
          <w:szCs w:val="24"/>
        </w:rPr>
        <w:t>Bureau of Water</w:t>
      </w:r>
    </w:p>
    <w:p w:rsidR="00274A0F" w:rsidRPr="0005511D" w:rsidRDefault="00274A0F">
      <w:pPr>
        <w:rPr>
          <w:sz w:val="24"/>
          <w:szCs w:val="24"/>
        </w:rPr>
      </w:pPr>
      <w:r w:rsidRPr="0005511D">
        <w:rPr>
          <w:sz w:val="24"/>
          <w:szCs w:val="24"/>
        </w:rPr>
        <w:t>1021 North Grand Avenue East</w:t>
      </w:r>
    </w:p>
    <w:p w:rsidR="00274A0F" w:rsidRPr="0005511D" w:rsidRDefault="00274A0F">
      <w:pPr>
        <w:rPr>
          <w:sz w:val="24"/>
          <w:szCs w:val="24"/>
        </w:rPr>
      </w:pPr>
      <w:r w:rsidRPr="0005511D">
        <w:rPr>
          <w:sz w:val="24"/>
          <w:szCs w:val="24"/>
        </w:rPr>
        <w:t>P.O. Box 19276</w:t>
      </w:r>
    </w:p>
    <w:p w:rsidR="00274A0F" w:rsidRPr="0005511D" w:rsidRDefault="00274A0F">
      <w:pPr>
        <w:rPr>
          <w:sz w:val="24"/>
          <w:szCs w:val="24"/>
        </w:rPr>
      </w:pPr>
      <w:r w:rsidRPr="0005511D">
        <w:rPr>
          <w:sz w:val="24"/>
          <w:szCs w:val="24"/>
        </w:rPr>
        <w:t>Springfield, IL 62794-9276</w:t>
      </w:r>
    </w:p>
    <w:p w:rsidR="00274A0F" w:rsidRPr="0005511D" w:rsidRDefault="00274A0F">
      <w:pPr>
        <w:rPr>
          <w:sz w:val="24"/>
          <w:szCs w:val="24"/>
        </w:rPr>
      </w:pPr>
      <w:r w:rsidRPr="0005511D">
        <w:rPr>
          <w:sz w:val="24"/>
          <w:szCs w:val="24"/>
        </w:rPr>
        <w:t>217/782-2027</w:t>
      </w:r>
    </w:p>
    <w:p w:rsidR="00274A0F" w:rsidRPr="0005511D" w:rsidRDefault="00274A0F">
      <w:pPr>
        <w:rPr>
          <w:sz w:val="24"/>
          <w:szCs w:val="24"/>
        </w:rPr>
      </w:pPr>
    </w:p>
    <w:p w:rsidR="00274A0F" w:rsidRDefault="00F56CEC">
      <w:pPr>
        <w:rPr>
          <w:sz w:val="18"/>
        </w:rPr>
      </w:pPr>
      <w:r>
        <w:rPr>
          <w:sz w:val="18"/>
        </w:rPr>
        <w:t>Grants/Com_Docs/Bornhoff/StreatorL173684/PEID.docx</w:t>
      </w:r>
    </w:p>
    <w:p w:rsidR="00274A0F" w:rsidRDefault="00274A0F"/>
    <w:p w:rsidR="00274A0F" w:rsidRDefault="00274A0F"/>
    <w:sectPr w:rsidR="00274A0F" w:rsidSect="00F669B6">
      <w:footnotePr>
        <w:numRestart w:val="eachSect"/>
      </w:footnotePr>
      <w:endnotePr>
        <w:numFmt w:val="decimal"/>
      </w:endnotePr>
      <w:pgSz w:w="12240" w:h="15840" w:code="1"/>
      <w:pgMar w:top="1440" w:right="1440" w:bottom="720" w:left="1440" w:header="720" w:footer="720" w:gutter="0"/>
      <w:paperSrc w:first="11" w:other="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7C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5F5F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A829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35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C7F72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75C2E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1D73842"/>
    <w:multiLevelType w:val="hybridMultilevel"/>
    <w:tmpl w:val="F710C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158B4"/>
    <w:multiLevelType w:val="hybridMultilevel"/>
    <w:tmpl w:val="654A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32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EFC1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8BC21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FE83E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A1B19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1390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32F3C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F601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2591F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7873E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9"/>
  </w:num>
  <w:num w:numId="3">
    <w:abstractNumId w:val="0"/>
  </w:num>
  <w:num w:numId="4">
    <w:abstractNumId w:val="4"/>
  </w:num>
  <w:num w:numId="5">
    <w:abstractNumId w:val="10"/>
  </w:num>
  <w:num w:numId="6">
    <w:abstractNumId w:val="5"/>
  </w:num>
  <w:num w:numId="7">
    <w:abstractNumId w:val="17"/>
  </w:num>
  <w:num w:numId="8">
    <w:abstractNumId w:val="1"/>
  </w:num>
  <w:num w:numId="9">
    <w:abstractNumId w:val="3"/>
  </w:num>
  <w:num w:numId="10">
    <w:abstractNumId w:val="8"/>
  </w:num>
  <w:num w:numId="11">
    <w:abstractNumId w:val="2"/>
  </w:num>
  <w:num w:numId="12">
    <w:abstractNumId w:val="13"/>
  </w:num>
  <w:num w:numId="13">
    <w:abstractNumId w:val="12"/>
  </w:num>
  <w:num w:numId="14">
    <w:abstractNumId w:val="16"/>
  </w:num>
  <w:num w:numId="15">
    <w:abstractNumId w:val="15"/>
  </w:num>
  <w:num w:numId="16">
    <w:abstractNumId w:val="14"/>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9D"/>
    <w:rsid w:val="00015AED"/>
    <w:rsid w:val="0005511D"/>
    <w:rsid w:val="000611DC"/>
    <w:rsid w:val="00063D0C"/>
    <w:rsid w:val="0008162A"/>
    <w:rsid w:val="00082643"/>
    <w:rsid w:val="000B0E5D"/>
    <w:rsid w:val="000C391C"/>
    <w:rsid w:val="000D04AA"/>
    <w:rsid w:val="000D2117"/>
    <w:rsid w:val="00141D13"/>
    <w:rsid w:val="00155164"/>
    <w:rsid w:val="0019464A"/>
    <w:rsid w:val="00197B9C"/>
    <w:rsid w:val="001A3B13"/>
    <w:rsid w:val="001B1B79"/>
    <w:rsid w:val="001D09C3"/>
    <w:rsid w:val="002134E9"/>
    <w:rsid w:val="00220C3F"/>
    <w:rsid w:val="00220ED0"/>
    <w:rsid w:val="00234F71"/>
    <w:rsid w:val="002448D2"/>
    <w:rsid w:val="00250B21"/>
    <w:rsid w:val="002570C1"/>
    <w:rsid w:val="00274A0F"/>
    <w:rsid w:val="002C17E2"/>
    <w:rsid w:val="00353818"/>
    <w:rsid w:val="00373551"/>
    <w:rsid w:val="00392622"/>
    <w:rsid w:val="003A3271"/>
    <w:rsid w:val="003B14B4"/>
    <w:rsid w:val="003E211A"/>
    <w:rsid w:val="00411E2A"/>
    <w:rsid w:val="004260A2"/>
    <w:rsid w:val="00435A76"/>
    <w:rsid w:val="00441D85"/>
    <w:rsid w:val="0045158C"/>
    <w:rsid w:val="004E2116"/>
    <w:rsid w:val="00551463"/>
    <w:rsid w:val="0059516C"/>
    <w:rsid w:val="005C2ADE"/>
    <w:rsid w:val="005E07A0"/>
    <w:rsid w:val="005F0E6D"/>
    <w:rsid w:val="00663DA5"/>
    <w:rsid w:val="00692A1D"/>
    <w:rsid w:val="006A01D4"/>
    <w:rsid w:val="006A284A"/>
    <w:rsid w:val="00775038"/>
    <w:rsid w:val="00780D97"/>
    <w:rsid w:val="00780DAE"/>
    <w:rsid w:val="00787F2C"/>
    <w:rsid w:val="00797B2D"/>
    <w:rsid w:val="00812208"/>
    <w:rsid w:val="00813DEE"/>
    <w:rsid w:val="00814895"/>
    <w:rsid w:val="008926E9"/>
    <w:rsid w:val="008B379A"/>
    <w:rsid w:val="008D6029"/>
    <w:rsid w:val="008E4C1E"/>
    <w:rsid w:val="008F1963"/>
    <w:rsid w:val="00911886"/>
    <w:rsid w:val="009452DC"/>
    <w:rsid w:val="009D25A2"/>
    <w:rsid w:val="009E42DD"/>
    <w:rsid w:val="00A13061"/>
    <w:rsid w:val="00A323E5"/>
    <w:rsid w:val="00A35A3F"/>
    <w:rsid w:val="00A4562A"/>
    <w:rsid w:val="00A60E72"/>
    <w:rsid w:val="00A82AC0"/>
    <w:rsid w:val="00A8727F"/>
    <w:rsid w:val="00AC5D19"/>
    <w:rsid w:val="00AD0DCF"/>
    <w:rsid w:val="00AE2439"/>
    <w:rsid w:val="00AF04C1"/>
    <w:rsid w:val="00B24396"/>
    <w:rsid w:val="00B25583"/>
    <w:rsid w:val="00B75B63"/>
    <w:rsid w:val="00B8728F"/>
    <w:rsid w:val="00BD20F5"/>
    <w:rsid w:val="00C01285"/>
    <w:rsid w:val="00C045D7"/>
    <w:rsid w:val="00C15426"/>
    <w:rsid w:val="00C313BB"/>
    <w:rsid w:val="00C5148C"/>
    <w:rsid w:val="00C62CFA"/>
    <w:rsid w:val="00CA1D70"/>
    <w:rsid w:val="00CB5A66"/>
    <w:rsid w:val="00CC43E2"/>
    <w:rsid w:val="00CD0504"/>
    <w:rsid w:val="00CD173C"/>
    <w:rsid w:val="00CD4AB8"/>
    <w:rsid w:val="00D170C4"/>
    <w:rsid w:val="00D5524D"/>
    <w:rsid w:val="00D56D82"/>
    <w:rsid w:val="00D57B23"/>
    <w:rsid w:val="00DB053C"/>
    <w:rsid w:val="00DE6364"/>
    <w:rsid w:val="00E10F27"/>
    <w:rsid w:val="00E60693"/>
    <w:rsid w:val="00E66A9D"/>
    <w:rsid w:val="00E728D5"/>
    <w:rsid w:val="00EB3DD9"/>
    <w:rsid w:val="00ED34C1"/>
    <w:rsid w:val="00EE09B3"/>
    <w:rsid w:val="00EF0A56"/>
    <w:rsid w:val="00F121B8"/>
    <w:rsid w:val="00F56CEC"/>
    <w:rsid w:val="00F669B6"/>
    <w:rsid w:val="00F75012"/>
    <w:rsid w:val="00FA6044"/>
    <w:rsid w:val="00FB1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8978E8-09D3-4A5E-B119-1109EDCB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9B6"/>
    <w:pPr>
      <w:widowControl w:val="0"/>
      <w:autoSpaceDE w:val="0"/>
      <w:autoSpaceDN w:val="0"/>
    </w:pPr>
  </w:style>
  <w:style w:type="paragraph" w:styleId="Heading1">
    <w:name w:val="heading 1"/>
    <w:basedOn w:val="Normal"/>
    <w:next w:val="Normal"/>
    <w:qFormat/>
    <w:rsid w:val="00F669B6"/>
    <w:pPr>
      <w:keepNext/>
      <w:tabs>
        <w:tab w:val="left" w:pos="720"/>
        <w:tab w:val="left" w:pos="1440"/>
        <w:tab w:val="left" w:pos="2160"/>
        <w:tab w:val="left" w:pos="2880"/>
        <w:tab w:val="left" w:pos="3600"/>
        <w:tab w:val="left" w:pos="4320"/>
      </w:tabs>
      <w:ind w:left="4320" w:hanging="4320"/>
      <w:outlineLvl w:val="0"/>
    </w:pPr>
    <w:rPr>
      <w:sz w:val="28"/>
    </w:rPr>
  </w:style>
  <w:style w:type="paragraph" w:styleId="Heading2">
    <w:name w:val="heading 2"/>
    <w:basedOn w:val="Normal"/>
    <w:next w:val="Normal"/>
    <w:qFormat/>
    <w:rsid w:val="00F669B6"/>
    <w:pPr>
      <w:keepNext/>
      <w:outlineLvl w:val="1"/>
    </w:pPr>
    <w:rPr>
      <w:b/>
      <w:bCs/>
      <w:sz w:val="22"/>
      <w:u w:val="single"/>
    </w:rPr>
  </w:style>
  <w:style w:type="paragraph" w:styleId="Heading3">
    <w:name w:val="heading 3"/>
    <w:basedOn w:val="Normal"/>
    <w:next w:val="Normal"/>
    <w:qFormat/>
    <w:rsid w:val="00F669B6"/>
    <w:pPr>
      <w:keepNext/>
      <w:outlineLvl w:val="2"/>
    </w:pPr>
    <w:rPr>
      <w:b/>
      <w:sz w:val="24"/>
      <w:u w:val="single"/>
    </w:rPr>
  </w:style>
  <w:style w:type="paragraph" w:styleId="Heading4">
    <w:name w:val="heading 4"/>
    <w:basedOn w:val="Normal"/>
    <w:next w:val="Normal"/>
    <w:qFormat/>
    <w:rsid w:val="00F669B6"/>
    <w:pPr>
      <w:keepNext/>
      <w:ind w:left="1710"/>
      <w:jc w:val="both"/>
      <w:outlineLvl w:val="3"/>
    </w:pPr>
    <w:rPr>
      <w:sz w:val="22"/>
      <w:u w:val="single"/>
    </w:rPr>
  </w:style>
  <w:style w:type="paragraph" w:styleId="Heading5">
    <w:name w:val="heading 5"/>
    <w:basedOn w:val="Normal"/>
    <w:next w:val="Normal"/>
    <w:qFormat/>
    <w:rsid w:val="00F669B6"/>
    <w:pPr>
      <w:keepNext/>
      <w:ind w:left="171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F669B6"/>
    <w:pPr>
      <w:widowControl w:val="0"/>
      <w:autoSpaceDE w:val="0"/>
      <w:autoSpaceDN w:val="0"/>
      <w:ind w:left="720"/>
    </w:pPr>
    <w:rPr>
      <w:szCs w:val="24"/>
    </w:rPr>
  </w:style>
  <w:style w:type="paragraph" w:styleId="BodyText">
    <w:name w:val="Body Text"/>
    <w:basedOn w:val="Normal"/>
    <w:semiHidden/>
    <w:rsid w:val="00F669B6"/>
    <w:pPr>
      <w:spacing w:before="240"/>
    </w:pPr>
    <w:rPr>
      <w:sz w:val="22"/>
      <w:szCs w:val="22"/>
    </w:rPr>
  </w:style>
  <w:style w:type="paragraph" w:styleId="Title">
    <w:name w:val="Title"/>
    <w:basedOn w:val="Normal"/>
    <w:qFormat/>
    <w:rsid w:val="00F669B6"/>
    <w:pPr>
      <w:jc w:val="center"/>
    </w:pPr>
    <w:rPr>
      <w:b/>
      <w:sz w:val="26"/>
    </w:rPr>
  </w:style>
  <w:style w:type="paragraph" w:styleId="ListParagraph">
    <w:name w:val="List Paragraph"/>
    <w:basedOn w:val="Normal"/>
    <w:uiPriority w:val="34"/>
    <w:qFormat/>
    <w:rsid w:val="00775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Project Summary and Environmental Assessment</vt:lpstr>
    </vt:vector>
  </TitlesOfParts>
  <Company>IEPA</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Summary and Environmental Assessment</dc:title>
  <dc:creator>Donna Holmes</dc:creator>
  <cp:lastModifiedBy>Alyssa K. Ferko</cp:lastModifiedBy>
  <cp:revision>2</cp:revision>
  <cp:lastPrinted>2013-07-30T21:54:00Z</cp:lastPrinted>
  <dcterms:created xsi:type="dcterms:W3CDTF">2013-10-17T19:33:00Z</dcterms:created>
  <dcterms:modified xsi:type="dcterms:W3CDTF">2013-10-17T19:33:00Z</dcterms:modified>
</cp:coreProperties>
</file>